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0FDF4">
      <w:pPr>
        <w:spacing w:line="300" w:lineRule="auto"/>
        <w:rPr>
          <w:rFonts w:ascii="黑体" w:hAnsi="黑体" w:eastAsia="黑体" w:cs="黑体"/>
          <w:sz w:val="32"/>
          <w:szCs w:val="32"/>
        </w:rPr>
      </w:pPr>
      <w:r>
        <w:rPr>
          <w:rFonts w:ascii="黑体" w:hAnsi="黑体" w:eastAsia="黑体" w:cs="黑体"/>
          <w:sz w:val="32"/>
          <w:szCs w:val="32"/>
        </w:rPr>
        <w:t>附件</w:t>
      </w:r>
      <w:r>
        <w:rPr>
          <w:rFonts w:hint="eastAsia" w:ascii="黑体" w:hAnsi="黑体" w:eastAsia="黑体" w:cs="黑体"/>
          <w:sz w:val="32"/>
          <w:szCs w:val="32"/>
        </w:rPr>
        <w:t>6</w:t>
      </w:r>
    </w:p>
    <w:p w14:paraId="0A9D52FE">
      <w:pPr>
        <w:jc w:val="center"/>
        <w:rPr>
          <w:rFonts w:ascii="黑体" w:eastAsia="黑体"/>
          <w:color w:val="000000"/>
          <w:sz w:val="32"/>
          <w:szCs w:val="32"/>
        </w:rPr>
      </w:pPr>
      <w:r>
        <w:rPr>
          <w:rFonts w:hint="eastAsia" w:ascii="黑体" w:eastAsia="黑体"/>
          <w:color w:val="000000"/>
          <w:sz w:val="32"/>
          <w:szCs w:val="32"/>
        </w:rPr>
        <w:t>广东省地方标准征求意见汇总处理表</w:t>
      </w:r>
    </w:p>
    <w:p w14:paraId="58E3E572">
      <w:pPr>
        <w:ind w:left="972" w:hanging="972" w:hangingChars="405"/>
        <w:rPr>
          <w:color w:val="000000"/>
          <w:sz w:val="24"/>
        </w:rPr>
      </w:pPr>
      <w:r>
        <w:rPr>
          <w:rFonts w:hint="eastAsia" w:ascii="仿宋" w:hAnsi="仿宋" w:eastAsia="仿宋"/>
          <w:color w:val="000000"/>
          <w:sz w:val="24"/>
        </w:rPr>
        <w:t>标准项目名称</w:t>
      </w:r>
      <w:r>
        <w:rPr>
          <w:rFonts w:hint="eastAsia"/>
          <w:color w:val="000000"/>
          <w:sz w:val="24"/>
        </w:rPr>
        <w:t xml:space="preserve">：                                                       </w:t>
      </w:r>
    </w:p>
    <w:p w14:paraId="5BB273A7">
      <w:pPr>
        <w:ind w:left="972" w:hanging="972" w:hangingChars="405"/>
        <w:rPr>
          <w:color w:val="000000"/>
          <w:sz w:val="24"/>
        </w:rPr>
      </w:pPr>
      <w:r>
        <w:rPr>
          <w:rFonts w:hint="eastAsia" w:ascii="仿宋" w:hAnsi="仿宋" w:eastAsia="仿宋"/>
          <w:color w:val="000000"/>
          <w:sz w:val="24"/>
        </w:rPr>
        <w:t>征求意见日期</w:t>
      </w:r>
      <w:r>
        <w:rPr>
          <w:rFonts w:hint="eastAsia"/>
          <w:color w:val="000000"/>
          <w:sz w:val="24"/>
        </w:rPr>
        <w:t>：_</w:t>
      </w:r>
      <w:r>
        <w:rPr>
          <w:rFonts w:hint="eastAsia"/>
          <w:color w:val="000000"/>
          <w:sz w:val="24"/>
          <w:u w:val="single"/>
        </w:rPr>
        <w:t>_</w:t>
      </w:r>
      <w:r>
        <w:rPr>
          <w:color w:val="000000"/>
          <w:sz w:val="24"/>
          <w:u w:val="single"/>
        </w:rPr>
        <w:t>2025</w:t>
      </w:r>
      <w:r>
        <w:rPr>
          <w:rFonts w:hint="eastAsia"/>
          <w:color w:val="000000"/>
          <w:sz w:val="24"/>
        </w:rPr>
        <w:t>_年</w:t>
      </w:r>
      <w:r>
        <w:rPr>
          <w:rFonts w:hint="eastAsia"/>
          <w:color w:val="000000"/>
          <w:sz w:val="24"/>
          <w:u w:val="single"/>
        </w:rPr>
        <w:t>__</w:t>
      </w:r>
      <w:r>
        <w:rPr>
          <w:color w:val="000000"/>
          <w:sz w:val="24"/>
          <w:u w:val="single"/>
        </w:rPr>
        <w:t>2</w:t>
      </w:r>
      <w:r>
        <w:rPr>
          <w:rFonts w:hint="eastAsia"/>
          <w:color w:val="000000"/>
          <w:sz w:val="24"/>
          <w:u w:val="single"/>
        </w:rPr>
        <w:t>_</w:t>
      </w:r>
      <w:r>
        <w:rPr>
          <w:rFonts w:hint="eastAsia"/>
          <w:color w:val="000000"/>
          <w:sz w:val="24"/>
        </w:rPr>
        <w:t>_月___</w:t>
      </w:r>
      <w:r>
        <w:rPr>
          <w:color w:val="000000"/>
          <w:sz w:val="24"/>
        </w:rPr>
        <w:t>5</w:t>
      </w:r>
      <w:r>
        <w:rPr>
          <w:rFonts w:hint="eastAsia"/>
          <w:color w:val="000000"/>
          <w:sz w:val="24"/>
        </w:rPr>
        <w:t>__日至___</w:t>
      </w:r>
      <w:r>
        <w:rPr>
          <w:color w:val="000000"/>
          <w:sz w:val="24"/>
          <w:u w:val="single"/>
        </w:rPr>
        <w:t>2025</w:t>
      </w:r>
      <w:r>
        <w:rPr>
          <w:rFonts w:hint="eastAsia"/>
          <w:color w:val="000000"/>
          <w:sz w:val="24"/>
          <w:u w:val="single"/>
        </w:rPr>
        <w:t>_</w:t>
      </w:r>
      <w:r>
        <w:rPr>
          <w:rFonts w:hint="eastAsia"/>
          <w:color w:val="000000"/>
          <w:sz w:val="24"/>
        </w:rPr>
        <w:t>__年___</w:t>
      </w:r>
      <w:r>
        <w:rPr>
          <w:rFonts w:hint="eastAsia"/>
          <w:color w:val="000000"/>
          <w:sz w:val="24"/>
          <w:u w:val="single"/>
        </w:rPr>
        <w:t>3</w:t>
      </w:r>
      <w:r>
        <w:rPr>
          <w:rFonts w:hint="eastAsia"/>
          <w:color w:val="000000"/>
          <w:sz w:val="24"/>
        </w:rPr>
        <w:t>__月__</w:t>
      </w:r>
      <w:r>
        <w:rPr>
          <w:rFonts w:hint="eastAsia"/>
          <w:color w:val="000000"/>
          <w:sz w:val="24"/>
          <w:u w:val="single"/>
        </w:rPr>
        <w:t>20_</w:t>
      </w:r>
      <w:r>
        <w:rPr>
          <w:rFonts w:hint="eastAsia"/>
          <w:color w:val="000000"/>
          <w:sz w:val="24"/>
        </w:rPr>
        <w:t>_ 日</w:t>
      </w:r>
    </w:p>
    <w:p w14:paraId="5328B34B">
      <w:pPr>
        <w:ind w:firstLine="480" w:firstLineChars="200"/>
        <w:rPr>
          <w:color w:val="000000"/>
          <w:sz w:val="24"/>
        </w:rPr>
      </w:pPr>
      <w:r>
        <w:rPr>
          <w:rFonts w:hint="eastAsia" w:ascii="仿宋" w:hAnsi="仿宋" w:eastAsia="仿宋"/>
          <w:color w:val="000000"/>
          <w:sz w:val="24"/>
        </w:rPr>
        <w:t>填写日期</w:t>
      </w:r>
      <w:r>
        <w:rPr>
          <w:rFonts w:hint="eastAsia"/>
          <w:color w:val="000000"/>
          <w:sz w:val="24"/>
        </w:rPr>
        <w:t>：_</w:t>
      </w:r>
      <w:r>
        <w:rPr>
          <w:rFonts w:hint="eastAsia"/>
          <w:color w:val="000000"/>
          <w:sz w:val="24"/>
          <w:u w:val="single"/>
        </w:rPr>
        <w:t>_</w:t>
      </w:r>
      <w:r>
        <w:rPr>
          <w:color w:val="000000"/>
          <w:sz w:val="24"/>
          <w:u w:val="single"/>
        </w:rPr>
        <w:t>2025</w:t>
      </w:r>
      <w:r>
        <w:rPr>
          <w:rFonts w:hint="eastAsia"/>
          <w:color w:val="000000"/>
          <w:sz w:val="24"/>
        </w:rPr>
        <w:t>__年__</w:t>
      </w:r>
      <w:r>
        <w:rPr>
          <w:rFonts w:hint="eastAsia"/>
          <w:color w:val="000000"/>
          <w:sz w:val="24"/>
          <w:u w:val="single"/>
        </w:rPr>
        <w:t>4</w:t>
      </w:r>
      <w:r>
        <w:rPr>
          <w:rFonts w:hint="eastAsia"/>
          <w:color w:val="000000"/>
          <w:sz w:val="24"/>
        </w:rPr>
        <w:t>__月__</w:t>
      </w:r>
      <w:r>
        <w:rPr>
          <w:color w:val="000000"/>
          <w:sz w:val="24"/>
          <w:u w:val="single"/>
        </w:rPr>
        <w:t>1</w:t>
      </w:r>
      <w:r>
        <w:rPr>
          <w:rFonts w:hint="eastAsia"/>
          <w:color w:val="000000"/>
          <w:sz w:val="24"/>
          <w:u w:val="single"/>
        </w:rPr>
        <w:t>0_</w:t>
      </w:r>
      <w:r>
        <w:rPr>
          <w:rFonts w:hint="eastAsia"/>
          <w:color w:val="000000"/>
          <w:sz w:val="24"/>
        </w:rPr>
        <w:t>_日</w:t>
      </w:r>
    </w:p>
    <w:p w14:paraId="19910613">
      <w:pPr>
        <w:rPr>
          <w:color w:val="000000"/>
          <w:sz w:val="24"/>
        </w:rPr>
      </w:pPr>
      <w:r>
        <w:rPr>
          <w:rFonts w:hint="eastAsia" w:ascii="仿宋" w:hAnsi="仿宋" w:eastAsia="仿宋"/>
          <w:color w:val="000000"/>
          <w:sz w:val="24"/>
        </w:rPr>
        <w:t>说明</w:t>
      </w:r>
      <w:r>
        <w:rPr>
          <w:rFonts w:hint="eastAsia"/>
          <w:color w:val="000000"/>
          <w:sz w:val="24"/>
        </w:rPr>
        <w:t>：</w:t>
      </w:r>
    </w:p>
    <w:p w14:paraId="60EA871D">
      <w:pPr>
        <w:ind w:firstLine="720" w:firstLineChars="300"/>
        <w:rPr>
          <w:color w:val="000000"/>
          <w:sz w:val="24"/>
        </w:rPr>
      </w:pPr>
      <w:r>
        <w:rPr>
          <w:rFonts w:hint="eastAsia"/>
          <w:color w:val="000000"/>
          <w:sz w:val="24"/>
        </w:rPr>
        <w:t>（</w:t>
      </w:r>
      <w:r>
        <w:rPr>
          <w:color w:val="000000"/>
          <w:sz w:val="24"/>
        </w:rPr>
        <w:t>1</w:t>
      </w:r>
      <w:r>
        <w:rPr>
          <w:rFonts w:hint="eastAsia"/>
          <w:color w:val="000000"/>
          <w:sz w:val="24"/>
        </w:rPr>
        <w:t>） 发送《征求意见稿》单位数</w:t>
      </w:r>
      <w:r>
        <w:rPr>
          <w:color w:val="000000"/>
          <w:sz w:val="24"/>
        </w:rPr>
        <w:t>：75</w:t>
      </w:r>
      <w:r>
        <w:rPr>
          <w:rFonts w:hint="eastAsia"/>
          <w:color w:val="000000"/>
          <w:sz w:val="24"/>
        </w:rPr>
        <w:t>个。</w:t>
      </w:r>
    </w:p>
    <w:p w14:paraId="323D5615">
      <w:pPr>
        <w:ind w:firstLine="720" w:firstLineChars="300"/>
        <w:rPr>
          <w:color w:val="000000"/>
          <w:sz w:val="24"/>
        </w:rPr>
      </w:pPr>
      <w:r>
        <w:rPr>
          <w:rFonts w:hint="eastAsia"/>
          <w:color w:val="000000"/>
          <w:sz w:val="24"/>
        </w:rPr>
        <w:t>（2） 收到《征求意见稿》后回函的单位数：7</w:t>
      </w:r>
      <w:r>
        <w:rPr>
          <w:color w:val="000000"/>
          <w:sz w:val="24"/>
        </w:rPr>
        <w:t>3</w:t>
      </w:r>
      <w:r>
        <w:rPr>
          <w:rFonts w:hint="eastAsia"/>
          <w:color w:val="000000"/>
          <w:sz w:val="24"/>
        </w:rPr>
        <w:t>个，没有回函的单位数：</w:t>
      </w:r>
      <w:r>
        <w:rPr>
          <w:color w:val="000000"/>
          <w:sz w:val="24"/>
        </w:rPr>
        <w:t>2</w:t>
      </w:r>
      <w:r>
        <w:rPr>
          <w:rFonts w:hint="eastAsia"/>
          <w:color w:val="000000"/>
          <w:sz w:val="24"/>
        </w:rPr>
        <w:t>个。</w:t>
      </w:r>
    </w:p>
    <w:p w14:paraId="799AFD3D">
      <w:pPr>
        <w:ind w:firstLine="720" w:firstLineChars="300"/>
        <w:rPr>
          <w:color w:val="000000"/>
          <w:sz w:val="24"/>
        </w:rPr>
      </w:pPr>
      <w:r>
        <w:rPr>
          <w:rFonts w:hint="eastAsia"/>
          <w:color w:val="000000"/>
          <w:sz w:val="24"/>
        </w:rPr>
        <w:t>（3） 回函的单位中，有意见和建议或的单位数：</w:t>
      </w:r>
      <w:r>
        <w:rPr>
          <w:color w:val="000000"/>
          <w:sz w:val="24"/>
        </w:rPr>
        <w:t>45</w:t>
      </w:r>
      <w:r>
        <w:rPr>
          <w:rFonts w:hint="eastAsia"/>
          <w:color w:val="000000"/>
          <w:sz w:val="24"/>
        </w:rPr>
        <w:t>个；无意见的单位数：2</w:t>
      </w:r>
      <w:r>
        <w:rPr>
          <w:color w:val="000000"/>
          <w:sz w:val="24"/>
        </w:rPr>
        <w:t>8</w:t>
      </w:r>
      <w:r>
        <w:rPr>
          <w:rFonts w:hint="eastAsia"/>
          <w:color w:val="000000"/>
          <w:sz w:val="24"/>
        </w:rPr>
        <w:t>个。</w:t>
      </w:r>
    </w:p>
    <w:p w14:paraId="7BA5A71C">
      <w:pPr>
        <w:ind w:firstLine="720" w:firstLineChars="300"/>
        <w:rPr>
          <w:color w:val="000000"/>
          <w:sz w:val="24"/>
        </w:rPr>
      </w:pPr>
      <w:r>
        <w:rPr>
          <w:rFonts w:hint="eastAsia"/>
          <w:color w:val="000000"/>
          <w:sz w:val="24"/>
        </w:rPr>
        <w:t>（4） 回函的意见或建议数：</w:t>
      </w:r>
      <w:r>
        <w:rPr>
          <w:color w:val="000000"/>
          <w:sz w:val="24"/>
        </w:rPr>
        <w:t>53</w:t>
      </w:r>
      <w:r>
        <w:rPr>
          <w:rFonts w:hint="eastAsia"/>
          <w:color w:val="000000"/>
          <w:sz w:val="24"/>
        </w:rPr>
        <w:t>条；其中采纳</w:t>
      </w:r>
      <w:r>
        <w:rPr>
          <w:color w:val="000000"/>
          <w:sz w:val="24"/>
        </w:rPr>
        <w:t>47</w:t>
      </w:r>
      <w:r>
        <w:rPr>
          <w:rFonts w:hint="eastAsia"/>
          <w:color w:val="000000"/>
          <w:sz w:val="24"/>
        </w:rPr>
        <w:t>条，部分采纳</w:t>
      </w:r>
      <w:r>
        <w:rPr>
          <w:color w:val="000000"/>
          <w:sz w:val="24"/>
        </w:rPr>
        <w:t>6</w:t>
      </w:r>
      <w:r>
        <w:rPr>
          <w:rFonts w:hint="eastAsia"/>
          <w:color w:val="000000"/>
          <w:sz w:val="24"/>
        </w:rPr>
        <w:t>条，不采纳0条。</w:t>
      </w:r>
    </w:p>
    <w:tbl>
      <w:tblPr>
        <w:tblStyle w:val="9"/>
        <w:tblW w:w="52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536"/>
        <w:gridCol w:w="1901"/>
        <w:gridCol w:w="5687"/>
        <w:gridCol w:w="1228"/>
        <w:gridCol w:w="2516"/>
        <w:gridCol w:w="1648"/>
      </w:tblGrid>
      <w:tr w14:paraId="18B2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5" w:type="pct"/>
            <w:tcBorders>
              <w:top w:val="dotted" w:color="auto" w:sz="8" w:space="0"/>
              <w:left w:val="dotted" w:color="auto" w:sz="8" w:space="0"/>
              <w:bottom w:val="dotted" w:color="auto" w:sz="18" w:space="0"/>
              <w:right w:val="dotted" w:color="auto" w:sz="8" w:space="0"/>
            </w:tcBorders>
            <w:shd w:val="clear" w:color="auto" w:fill="FFFFFF"/>
            <w:vAlign w:val="center"/>
          </w:tcPr>
          <w:p w14:paraId="7523B861">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序号</w:t>
            </w:r>
          </w:p>
        </w:tc>
        <w:tc>
          <w:tcPr>
            <w:tcW w:w="465" w:type="pct"/>
            <w:tcBorders>
              <w:top w:val="dotted" w:color="auto" w:sz="8" w:space="0"/>
              <w:left w:val="dotted" w:color="auto" w:sz="8" w:space="0"/>
              <w:bottom w:val="dotted" w:color="auto" w:sz="18" w:space="0"/>
              <w:right w:val="dotted" w:color="auto" w:sz="8" w:space="0"/>
            </w:tcBorders>
            <w:shd w:val="clear" w:color="auto" w:fill="FFFFFF"/>
            <w:vAlign w:val="center"/>
          </w:tcPr>
          <w:p w14:paraId="7C3CA588">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条文</w:t>
            </w:r>
          </w:p>
          <w:p w14:paraId="5E91C2DB">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编号</w:t>
            </w:r>
          </w:p>
        </w:tc>
        <w:tc>
          <w:tcPr>
            <w:tcW w:w="648" w:type="pct"/>
            <w:tcBorders>
              <w:top w:val="dotted" w:color="auto" w:sz="8" w:space="0"/>
              <w:left w:val="dotted" w:color="auto" w:sz="8" w:space="0"/>
              <w:bottom w:val="dotted" w:color="auto" w:sz="18" w:space="0"/>
              <w:right w:val="dotted" w:color="auto" w:sz="8" w:space="0"/>
            </w:tcBorders>
            <w:shd w:val="clear" w:color="auto" w:fill="FFFFFF"/>
            <w:vAlign w:val="center"/>
          </w:tcPr>
          <w:p w14:paraId="24949CB3">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提出意见的单位或个人</w:t>
            </w:r>
          </w:p>
        </w:tc>
        <w:tc>
          <w:tcPr>
            <w:tcW w:w="1907" w:type="pct"/>
            <w:tcBorders>
              <w:top w:val="dotted" w:color="auto" w:sz="8" w:space="0"/>
              <w:left w:val="dotted" w:color="auto" w:sz="8" w:space="0"/>
              <w:bottom w:val="dotted" w:color="auto" w:sz="18" w:space="0"/>
              <w:right w:val="dotted" w:color="auto" w:sz="8" w:space="0"/>
            </w:tcBorders>
            <w:shd w:val="clear" w:color="auto" w:fill="FFFFFF"/>
            <w:vAlign w:val="center"/>
          </w:tcPr>
          <w:p w14:paraId="76C1FD58">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意见内容</w:t>
            </w:r>
          </w:p>
        </w:tc>
        <w:tc>
          <w:tcPr>
            <w:tcW w:w="418" w:type="pct"/>
            <w:tcBorders>
              <w:top w:val="dotted" w:color="auto" w:sz="8" w:space="0"/>
              <w:left w:val="dotted" w:color="auto" w:sz="8" w:space="0"/>
              <w:bottom w:val="dotted" w:color="auto" w:sz="18" w:space="0"/>
              <w:right w:val="dotted" w:color="auto" w:sz="8" w:space="0"/>
            </w:tcBorders>
            <w:shd w:val="clear" w:color="auto" w:fill="FFFFFF"/>
            <w:vAlign w:val="center"/>
          </w:tcPr>
          <w:p w14:paraId="56C58AD9">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是否采纳</w:t>
            </w:r>
          </w:p>
        </w:tc>
        <w:tc>
          <w:tcPr>
            <w:tcW w:w="848" w:type="pct"/>
            <w:tcBorders>
              <w:top w:val="dotted" w:color="auto" w:sz="8" w:space="0"/>
              <w:left w:val="dotted" w:color="auto" w:sz="8" w:space="0"/>
              <w:bottom w:val="dotted" w:color="auto" w:sz="18" w:space="0"/>
              <w:right w:val="dotted" w:color="auto" w:sz="8" w:space="0"/>
            </w:tcBorders>
            <w:shd w:val="clear" w:color="auto" w:fill="FFFFFF"/>
            <w:vAlign w:val="center"/>
          </w:tcPr>
          <w:p w14:paraId="01DF1204">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不采纳的理由</w:t>
            </w:r>
          </w:p>
        </w:tc>
        <w:tc>
          <w:tcPr>
            <w:tcW w:w="558" w:type="pct"/>
            <w:tcBorders>
              <w:top w:val="dotted" w:color="auto" w:sz="8" w:space="0"/>
              <w:left w:val="dotted" w:color="auto" w:sz="8" w:space="0"/>
              <w:bottom w:val="dotted" w:color="auto" w:sz="18" w:space="0"/>
              <w:right w:val="dotted" w:color="auto" w:sz="8" w:space="0"/>
            </w:tcBorders>
            <w:shd w:val="clear" w:color="auto" w:fill="FFFFFF"/>
            <w:vAlign w:val="center"/>
          </w:tcPr>
          <w:p w14:paraId="505BD7A7">
            <w:pPr>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处理结果</w:t>
            </w:r>
          </w:p>
        </w:tc>
      </w:tr>
      <w:tr w14:paraId="2744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F965525">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1FEC55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6.3.2.3.2、6.3.2.6</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C611A3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高州市中医院邓森</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71E2C03">
            <w:pPr>
              <w:rPr>
                <w:rFonts w:hint="eastAsia" w:ascii="宋体" w:hAnsi="宋体" w:eastAsia="宋体" w:cs="宋体"/>
                <w:sz w:val="24"/>
                <w:szCs w:val="24"/>
              </w:rPr>
            </w:pPr>
            <w:r>
              <w:rPr>
                <w:rFonts w:hint="eastAsia" w:ascii="宋体" w:hAnsi="宋体" w:eastAsia="宋体" w:cs="宋体"/>
                <w:sz w:val="24"/>
                <w:szCs w:val="24"/>
              </w:rPr>
              <w:t>（一） 6.3.2.3.2 中医药外浴中药外敷熏洗的具体药物应完善，适应症应说明；</w:t>
            </w:r>
          </w:p>
          <w:p w14:paraId="40AD2A26">
            <w:pPr>
              <w:rPr>
                <w:rFonts w:hint="eastAsia" w:ascii="宋体" w:hAnsi="宋体" w:eastAsia="宋体" w:cs="宋体"/>
                <w:color w:val="000000"/>
                <w:sz w:val="24"/>
                <w:szCs w:val="24"/>
              </w:rPr>
            </w:pPr>
            <w:r>
              <w:rPr>
                <w:rFonts w:hint="eastAsia" w:ascii="宋体" w:hAnsi="宋体" w:eastAsia="宋体" w:cs="宋体"/>
                <w:sz w:val="24"/>
                <w:szCs w:val="24"/>
              </w:rPr>
              <w:t>（二） 6.3.2.6 ⽳位贴敷所⽤药物没有提及</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DC232FB">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tcPr>
          <w:p w14:paraId="5820D2A6">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23BE870">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74B9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C2EA6D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68F9C3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F576E6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广州德气舍中医门诊部范京强</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75E0D9FB">
            <w:pPr>
              <w:rPr>
                <w:rFonts w:hint="eastAsia" w:ascii="宋体" w:hAnsi="宋体" w:eastAsia="宋体" w:cs="宋体"/>
                <w:color w:val="000000"/>
                <w:sz w:val="24"/>
                <w:szCs w:val="24"/>
              </w:rPr>
            </w:pPr>
            <w:r>
              <w:rPr>
                <w:rFonts w:hint="eastAsia" w:ascii="宋体" w:hAnsi="宋体" w:eastAsia="宋体" w:cs="宋体"/>
                <w:sz w:val="24"/>
                <w:szCs w:val="24"/>
              </w:rPr>
              <w:t>增加中医定义：属于筋伤或痹症范畴，具体可归为筋痹，筋结或弹响指，核⼼病机时局部筋脉拘急，⽓⾎僚沸，导致滑动受阻，表现为⼿指屈伸不利，疼痛弹响的症状。（范京强）</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7EC79847">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tcPr>
          <w:p w14:paraId="11083180">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F2B5A06">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375E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F916DD4">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D16B66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9E07A7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广州市正骨医院杨仲</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52699980">
            <w:pPr>
              <w:rPr>
                <w:rFonts w:hint="eastAsia" w:ascii="宋体" w:hAnsi="宋体" w:eastAsia="宋体" w:cs="宋体"/>
                <w:color w:val="000000"/>
                <w:sz w:val="24"/>
                <w:szCs w:val="24"/>
              </w:rPr>
            </w:pPr>
            <w:r>
              <w:rPr>
                <w:rFonts w:hint="eastAsia" w:ascii="宋体" w:hAnsi="宋体" w:eastAsia="宋体" w:cs="宋体"/>
                <w:sz w:val="24"/>
                <w:szCs w:val="24"/>
              </w:rPr>
              <w:t>建议定义中增加腱鞘增厚、狭窄的特性，定义修改意见：由于屈指肌腱在腱鞘内频繁地摩擦、活动，导致腱鞘出现炎症、增厚、狭窄，从⽽引起⼿指屈伸疼痛、弹响等症状的⼀种慢性⽆菌性炎症疾病。好发于指屈肌腱掌指关节处，严重者影响⼿指的屈伸活动，也称为"扳机指。</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EDFDA81">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tcPr>
          <w:p w14:paraId="5BB0A739">
            <w:pPr>
              <w:jc w:val="left"/>
              <w:rPr>
                <w:rFonts w:hint="eastAsia" w:ascii="宋体" w:hAnsi="宋体" w:eastAsia="宋体" w:cs="宋体"/>
                <w:color w:val="000000"/>
                <w:sz w:val="24"/>
                <w:szCs w:val="24"/>
              </w:rPr>
            </w:pPr>
            <w:bookmarkStart w:id="0" w:name="_GoBack"/>
            <w:bookmarkEnd w:id="0"/>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40A0FC5">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267E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D1FB73B">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8CDBC78">
            <w:pP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D8E58A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南部战区总医院李昌钊</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660EC21F">
            <w:pPr>
              <w:snapToGrid w:val="0"/>
              <w:spacing w:line="240" w:lineRule="atLeast"/>
              <w:rPr>
                <w:rFonts w:hint="eastAsia" w:ascii="宋体" w:hAnsi="宋体" w:eastAsia="宋体" w:cs="宋体"/>
                <w:sz w:val="24"/>
                <w:szCs w:val="24"/>
              </w:rPr>
            </w:pPr>
            <w:r>
              <w:rPr>
                <w:rFonts w:hint="eastAsia" w:ascii="宋体" w:hAnsi="宋体" w:eastAsia="宋体" w:cs="宋体"/>
                <w:sz w:val="24"/>
                <w:szCs w:val="24"/>
              </w:rPr>
              <w:t>（一） 4 针对“⼆级及以上医疗机构中西医结合健康管理⼈员资质要求”这⼀条，建议增加培训要求，但相对于⼀级及以下医疗机构⼈员要求需放宽，如：每3年需参加不少于30学时的相关专业继续教育培训。</w:t>
            </w:r>
          </w:p>
          <w:p w14:paraId="26A53AC4">
            <w:pPr>
              <w:rPr>
                <w:rFonts w:hint="eastAsia" w:ascii="宋体" w:hAnsi="宋体" w:eastAsia="宋体" w:cs="宋体"/>
                <w:color w:val="000000"/>
                <w:sz w:val="24"/>
                <w:szCs w:val="24"/>
              </w:rPr>
            </w:pPr>
            <w:r>
              <w:rPr>
                <w:rFonts w:hint="eastAsia" w:ascii="宋体" w:hAnsi="宋体" w:eastAsia="宋体" w:cs="宋体"/>
                <w:sz w:val="24"/>
                <w:szCs w:val="24"/>
              </w:rPr>
              <w:t>（二） 4 针对“中西医结合康复管理人员再培训要求”建议增加培训效果的评估机制以保证专业学习效果，如：“培训结束后需通过考核，以确保知识更新和能力提升。</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FF55DA6">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tcPr>
          <w:p w14:paraId="088E87A9">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14A82D3">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4AF8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D55F3E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0D678E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8C3049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广州市荔湾正骨医院张建平</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0D92DBF0">
            <w:pPr>
              <w:rPr>
                <w:rFonts w:hint="eastAsia" w:ascii="宋体" w:hAnsi="宋体" w:eastAsia="宋体" w:cs="宋体"/>
                <w:color w:val="000000"/>
                <w:sz w:val="24"/>
                <w:szCs w:val="24"/>
              </w:rPr>
            </w:pPr>
            <w:r>
              <w:rPr>
                <w:rFonts w:hint="eastAsia" w:ascii="宋体" w:hAnsi="宋体" w:eastAsia="宋体" w:cs="宋体"/>
                <w:sz w:val="24"/>
                <w:szCs w:val="24"/>
              </w:rPr>
              <w:t>医疗技术不断快速发展，先进仪器和理念不断涌现，建议中西医结合健康管理⼈员应⾄少每两年参加⼀次指屈肌腱狭窄性腱鞘炎。</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50726FF">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tcPr>
          <w:p w14:paraId="4C04270B">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4552543">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191C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1344A4A">
            <w:pPr>
              <w:numPr>
                <w:ilvl w:val="0"/>
                <w:numId w:val="1"/>
              </w:numPr>
              <w:jc w:val="center"/>
              <w:rPr>
                <w:rFonts w:hint="eastAsia" w:ascii="宋体" w:hAnsi="宋体" w:eastAsia="宋体" w:cs="宋体"/>
                <w:b/>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205F71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6.2.2、6.3.3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0182A1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深圳罗湖中医院卢启贵</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23F6C0F">
            <w:pPr>
              <w:rPr>
                <w:rFonts w:hint="eastAsia" w:ascii="宋体" w:hAnsi="宋体" w:eastAsia="宋体" w:cs="宋体"/>
                <w:sz w:val="24"/>
                <w:szCs w:val="24"/>
              </w:rPr>
            </w:pPr>
            <w:r>
              <w:rPr>
                <w:rFonts w:hint="eastAsia" w:ascii="宋体" w:hAnsi="宋体" w:eastAsia="宋体" w:cs="宋体"/>
                <w:sz w:val="24"/>
                <w:szCs w:val="24"/>
              </w:rPr>
              <w:t>（一） 6.2.2 辨证分型当中的“筋脉失养型”，应该不是标准的中医证型，它更符合症状状态与病机的描述，是否改成“肝血亏虚型”或其它。</w:t>
            </w:r>
          </w:p>
          <w:p w14:paraId="292A70B5">
            <w:pPr>
              <w:rPr>
                <w:rFonts w:hint="eastAsia" w:ascii="宋体" w:hAnsi="宋体" w:eastAsia="宋体" w:cs="宋体"/>
                <w:color w:val="000000"/>
                <w:sz w:val="24"/>
                <w:szCs w:val="24"/>
              </w:rPr>
            </w:pPr>
            <w:r>
              <w:rPr>
                <w:rFonts w:hint="eastAsia" w:ascii="宋体" w:hAnsi="宋体" w:eastAsia="宋体" w:cs="宋体"/>
                <w:sz w:val="24"/>
                <w:szCs w:val="24"/>
              </w:rPr>
              <w:t>（二） 6.3.3 “夹板固定”，是否可以调整到一级干预中，它更属于生活指导与康复指导的一部分。</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5019810">
            <w:pPr>
              <w:jc w:val="center"/>
              <w:rPr>
                <w:rFonts w:hint="eastAsia" w:ascii="宋体" w:hAnsi="宋体" w:eastAsia="宋体" w:cs="宋体"/>
                <w:sz w:val="24"/>
                <w:szCs w:val="24"/>
              </w:rPr>
            </w:pPr>
            <w:r>
              <w:rPr>
                <w:rFonts w:hint="eastAsia" w:ascii="宋体" w:hAnsi="宋体" w:eastAsia="宋体" w:cs="宋体"/>
                <w:color w:val="000000"/>
                <w:sz w:val="24"/>
                <w:szCs w:val="24"/>
              </w:rPr>
              <w:t>部分采纳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1E76F73">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0619A0A">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EE87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4C6E5AF">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A1FA30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46471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普宁市中医院郑沐欣</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D78A67F">
            <w:pPr>
              <w:rPr>
                <w:rFonts w:hint="eastAsia" w:ascii="宋体" w:hAnsi="宋体" w:eastAsia="宋体" w:cs="宋体"/>
                <w:color w:val="000000"/>
                <w:sz w:val="24"/>
                <w:szCs w:val="24"/>
              </w:rPr>
            </w:pPr>
            <w:r>
              <w:rPr>
                <w:rFonts w:hint="eastAsia" w:ascii="宋体" w:hAnsi="宋体" w:eastAsia="宋体" w:cs="宋体"/>
                <w:sz w:val="24"/>
                <w:szCs w:val="24"/>
              </w:rPr>
              <w:t>临床上发现部分患者在热敷、熏蒸之后会出现症状加重，个人考虑可能是热敷后部分患者鞘膜会更加肿胀增厚，加重肌腱压迫。建议急性期不宜热疗、或热疗时间不宜过长。</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F0F43C7">
            <w:pPr>
              <w:jc w:val="center"/>
              <w:rPr>
                <w:rFonts w:hint="eastAsia" w:ascii="宋体" w:hAnsi="宋体" w:eastAsia="宋体" w:cs="宋体"/>
                <w:sz w:val="24"/>
                <w:szCs w:val="24"/>
              </w:rPr>
            </w:pPr>
            <w:r>
              <w:rPr>
                <w:rFonts w:hint="eastAsia" w:ascii="宋体" w:hAnsi="宋体" w:eastAsia="宋体" w:cs="宋体"/>
                <w:color w:val="000000"/>
                <w:sz w:val="24"/>
                <w:szCs w:val="24"/>
              </w:rPr>
              <w:t>部分采纳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B449140">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7976F4F">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EB1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E8CBCC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394D53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6.2.2．1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03E911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东莞市中医院张斌山</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6D85081D">
            <w:pPr>
              <w:rPr>
                <w:rFonts w:hint="eastAsia" w:ascii="宋体" w:hAnsi="宋体" w:eastAsia="宋体" w:cs="宋体"/>
                <w:color w:val="000000"/>
                <w:sz w:val="24"/>
                <w:szCs w:val="24"/>
              </w:rPr>
            </w:pPr>
            <w:r>
              <w:rPr>
                <w:rFonts w:hint="eastAsia" w:ascii="宋体" w:hAnsi="宋体" w:eastAsia="宋体" w:cs="宋体"/>
                <w:sz w:val="24"/>
                <w:szCs w:val="24"/>
              </w:rPr>
              <w:t>建议⾸次宣教时长应酌情考虑，主要在于病因的去除或预防。</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71959A2">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799A917">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F18B6B2">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12AA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DD133F6">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5AF93E8">
            <w:pPr>
              <w:rPr>
                <w:rFonts w:hint="eastAsia" w:ascii="宋体" w:hAnsi="宋体" w:eastAsia="宋体" w:cs="宋体"/>
                <w:color w:val="000000"/>
                <w:sz w:val="24"/>
                <w:szCs w:val="24"/>
              </w:rPr>
            </w:pPr>
            <w:r>
              <w:rPr>
                <w:rFonts w:hint="eastAsia" w:ascii="宋体" w:hAnsi="宋体" w:eastAsia="宋体" w:cs="宋体"/>
                <w:color w:val="000000"/>
                <w:sz w:val="24"/>
                <w:szCs w:val="24"/>
              </w:rPr>
              <w:t>6.1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9B96B91">
            <w:pPr>
              <w:jc w:val="center"/>
              <w:rPr>
                <w:rFonts w:hint="eastAsia" w:ascii="宋体" w:hAnsi="宋体" w:eastAsia="宋体" w:cs="宋体"/>
                <w:sz w:val="24"/>
                <w:szCs w:val="24"/>
              </w:rPr>
            </w:pPr>
            <w:r>
              <w:rPr>
                <w:rFonts w:hint="eastAsia" w:ascii="宋体" w:hAnsi="宋体" w:eastAsia="宋体" w:cs="宋体"/>
                <w:color w:val="000000"/>
                <w:sz w:val="24"/>
                <w:szCs w:val="24"/>
              </w:rPr>
              <w:t>海丰县中医院朱东东</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3579EDD">
            <w:pPr>
              <w:spacing w:before="200"/>
              <w:rPr>
                <w:rFonts w:hint="eastAsia" w:ascii="宋体" w:hAnsi="宋体" w:eastAsia="宋体" w:cs="宋体"/>
                <w:sz w:val="24"/>
                <w:szCs w:val="24"/>
              </w:rPr>
            </w:pPr>
            <w:r>
              <w:rPr>
                <w:rFonts w:hint="eastAsia" w:ascii="宋体" w:hAnsi="宋体" w:eastAsia="宋体" w:cs="宋体"/>
                <w:sz w:val="24"/>
                <w:szCs w:val="24"/>
              </w:rPr>
              <w:t>中医健康评估表中，建议根据Quinnell分级、中医证型，分级辩证进行综合管理，建议修改描述方式和具体的流程图，使得临床更容易理解。</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1EB6A9E">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tcPr>
          <w:p w14:paraId="60BFE912">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327C707">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681D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9832FEC">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53762AA">
            <w:pP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96DF04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佛山市中医院钟的桂</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E180BDC">
            <w:pPr>
              <w:rPr>
                <w:rFonts w:hint="eastAsia" w:ascii="宋体" w:hAnsi="宋体" w:eastAsia="宋体" w:cs="宋体"/>
                <w:color w:val="000000"/>
                <w:sz w:val="24"/>
                <w:szCs w:val="24"/>
              </w:rPr>
            </w:pPr>
            <w:r>
              <w:rPr>
                <w:rFonts w:hint="eastAsia" w:ascii="宋体" w:hAnsi="宋体" w:eastAsia="宋体" w:cs="宋体"/>
                <w:color w:val="000000"/>
                <w:sz w:val="24"/>
                <w:szCs w:val="24"/>
              </w:rPr>
              <w:t>扳机指的内镜治疗建议指出具体操作的内容和相关指征。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2FCF398">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5BCC8DC">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2B2E936">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1AED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1FB76D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3B5D3FF">
            <w:pPr>
              <w:rPr>
                <w:rFonts w:hint="eastAsia" w:ascii="宋体" w:hAnsi="宋体" w:eastAsia="宋体" w:cs="宋体"/>
                <w:color w:val="000000"/>
                <w:sz w:val="24"/>
                <w:szCs w:val="24"/>
              </w:rPr>
            </w:pPr>
            <w:r>
              <w:rPr>
                <w:rFonts w:hint="eastAsia" w:ascii="宋体" w:hAnsi="宋体" w:eastAsia="宋体" w:cs="宋体"/>
                <w:color w:val="000000"/>
                <w:sz w:val="24"/>
                <w:szCs w:val="24"/>
              </w:rPr>
              <w:t>6.2.2.1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6EB1B7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桂城街道社区服务中心岑永晖</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2E16F64">
            <w:pPr>
              <w:rPr>
                <w:rFonts w:hint="eastAsia" w:ascii="宋体" w:hAnsi="宋体" w:eastAsia="宋体" w:cs="宋体"/>
                <w:color w:val="000000"/>
                <w:sz w:val="24"/>
                <w:szCs w:val="24"/>
              </w:rPr>
            </w:pPr>
            <w:r>
              <w:rPr>
                <w:rFonts w:hint="eastAsia" w:ascii="宋体" w:hAnsi="宋体" w:eastAsia="宋体" w:cs="宋体"/>
                <w:color w:val="000000"/>
                <w:sz w:val="24"/>
                <w:szCs w:val="24"/>
              </w:rPr>
              <w:t>评估首次宣教时长每个病人的理解能力都是不同的，建议不增加具体时间，以病人理解为度。</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C250ACB">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3FD8CFE">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236D845">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063D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88CEE95">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9FC33A9">
            <w:pPr>
              <w:rPr>
                <w:rFonts w:hint="eastAsia" w:ascii="宋体" w:hAnsi="宋体" w:eastAsia="宋体" w:cs="宋体"/>
                <w:color w:val="000000"/>
                <w:sz w:val="24"/>
                <w:szCs w:val="24"/>
              </w:rPr>
            </w:pPr>
            <w:r>
              <w:rPr>
                <w:rFonts w:hint="eastAsia" w:ascii="宋体" w:hAnsi="宋体" w:eastAsia="宋体" w:cs="宋体"/>
                <w:color w:val="000000"/>
                <w:sz w:val="24"/>
                <w:szCs w:val="24"/>
              </w:rPr>
              <w:t>6.3.2.3．2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530A30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罗定市第六人民医院陈汝术</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1579350">
            <w:pPr>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中医药外治这部分，患者自身无法进行改疗法，建议加入“应在医疗机构开展，在管理人员操作下进行”的描述。</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D2271DB">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32A3CC7">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074F818">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4D85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F8CA8E5">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58B8A1A">
            <w:pPr>
              <w:rPr>
                <w:rFonts w:hint="eastAsia" w:ascii="宋体" w:hAnsi="宋体" w:eastAsia="宋体" w:cs="宋体"/>
                <w:color w:val="000000"/>
                <w:sz w:val="24"/>
                <w:szCs w:val="24"/>
              </w:rPr>
            </w:pPr>
            <w:r>
              <w:rPr>
                <w:rFonts w:hint="eastAsia" w:ascii="宋体" w:hAnsi="宋体" w:eastAsia="宋体" w:cs="宋体"/>
                <w:color w:val="000000"/>
                <w:sz w:val="24"/>
                <w:szCs w:val="24"/>
              </w:rPr>
              <w:t>6.3.3.1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0D8799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广州市越秀区骨伤康复医院蔡仕辉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70D2196">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6.3.2.1.</w:t>
            </w:r>
            <w:r>
              <w:rPr>
                <w:rFonts w:hint="eastAsia" w:ascii="宋体" w:hAnsi="宋体" w:eastAsia="宋体" w:cs="宋体"/>
                <w:color w:val="000000" w:themeColor="text1"/>
                <w:sz w:val="24"/>
                <w:szCs w:val="24"/>
                <w:lang w:bidi="ar"/>
                <w14:textFill>
                  <w14:solidFill>
                    <w14:schemeClr w14:val="tx1"/>
                  </w14:solidFill>
                </w14:textFill>
              </w:rPr>
              <w:t xml:space="preserve">1 夹板固定制动的具体操作应该更加完善，并注明注意事项及操作流程，使得使用人员更加清晰明了。 </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04013EC0">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164BF89">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28114EA">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C1E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C4780E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218647C">
            <w:pPr>
              <w:rPr>
                <w:rFonts w:hint="eastAsia" w:ascii="宋体" w:hAnsi="宋体" w:eastAsia="宋体" w:cs="宋体"/>
                <w:color w:val="000000"/>
                <w:sz w:val="24"/>
                <w:szCs w:val="24"/>
              </w:rPr>
            </w:pPr>
            <w:r>
              <w:rPr>
                <w:rFonts w:hint="eastAsia" w:ascii="宋体" w:hAnsi="宋体" w:eastAsia="宋体" w:cs="宋体"/>
                <w:color w:val="000000"/>
                <w:sz w:val="24"/>
                <w:szCs w:val="24"/>
              </w:rPr>
              <w:t>6.3.2.2.1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CCECCE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韶关市第一人民医院魏萧</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EF75DE6">
            <w:pPr>
              <w:rPr>
                <w:rFonts w:hint="eastAsia" w:ascii="宋体" w:hAnsi="宋体" w:eastAsia="宋体" w:cs="宋体"/>
                <w:color w:val="000000"/>
                <w:sz w:val="24"/>
                <w:szCs w:val="24"/>
              </w:rPr>
            </w:pPr>
            <w:r>
              <w:rPr>
                <w:rFonts w:hint="eastAsia" w:ascii="宋体" w:hAnsi="宋体" w:eastAsia="宋体" w:cs="宋体"/>
                <w:color w:val="000000" w:themeColor="text1"/>
                <w:sz w:val="24"/>
                <w:szCs w:val="24"/>
                <w:lang w:bidi="ar"/>
                <w14:textFill>
                  <w14:solidFill>
                    <w14:schemeClr w14:val="tx1"/>
                  </w14:solidFill>
                </w14:textFill>
              </w:rPr>
              <w:t>非甾体抗炎药的使用应具体描述，可以选择列出常用的药物2-3中，并且指出该治疗也是由医疗工作者开具；建议把该部分的具体药物明细和使用说明简单列出。</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73D01D8">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E6B1B94">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8E4804E">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0FB9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0783B1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13F28AA">
            <w:pPr>
              <w:rPr>
                <w:rFonts w:hint="eastAsia" w:ascii="宋体" w:hAnsi="宋体" w:eastAsia="宋体" w:cs="宋体"/>
                <w:color w:val="000000"/>
                <w:sz w:val="24"/>
                <w:szCs w:val="24"/>
              </w:rPr>
            </w:pPr>
            <w:r>
              <w:rPr>
                <w:rFonts w:hint="eastAsia" w:ascii="宋体" w:hAnsi="宋体" w:eastAsia="宋体" w:cs="宋体"/>
                <w:color w:val="000000"/>
                <w:sz w:val="24"/>
                <w:szCs w:val="24"/>
              </w:rPr>
              <w:t>6.3.2.2.2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F48FC7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广州市正骨医院尚如国</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CDA288D">
            <w:pPr>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建议增加口服消炎药物的具体使用和注意事项。</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6C4DB65">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89CD85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293C199">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6B4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985CC3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00FF757">
            <w:pPr>
              <w:rPr>
                <w:rFonts w:hint="eastAsia" w:ascii="宋体" w:hAnsi="宋体" w:eastAsia="宋体" w:cs="宋体"/>
                <w:color w:val="000000"/>
                <w:sz w:val="24"/>
                <w:szCs w:val="24"/>
              </w:rPr>
            </w:pPr>
            <w:r>
              <w:rPr>
                <w:rFonts w:hint="eastAsia" w:ascii="宋体" w:hAnsi="宋体" w:eastAsia="宋体" w:cs="宋体"/>
                <w:color w:val="000000"/>
                <w:sz w:val="24"/>
                <w:szCs w:val="24"/>
              </w:rPr>
              <w:t>6.3.2.2.2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A3AC54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河源市中医院黄少泉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3242912">
            <w:pPr>
              <w:rPr>
                <w:rFonts w:hint="eastAsia" w:ascii="宋体" w:hAnsi="宋体" w:eastAsia="宋体" w:cs="宋体"/>
                <w:color w:val="000000"/>
                <w:sz w:val="24"/>
                <w:szCs w:val="24"/>
              </w:rPr>
            </w:pPr>
            <w:r>
              <w:rPr>
                <w:rFonts w:hint="eastAsia" w:ascii="宋体" w:hAnsi="宋体" w:eastAsia="宋体" w:cs="宋体"/>
                <w:color w:val="000000"/>
                <w:sz w:val="24"/>
                <w:szCs w:val="24"/>
              </w:rPr>
              <w:t>应加入NSAID经皮贴剂的应用，并增加药物的使用次数和注意事项。</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0ED7781A">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0D0F83D">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7FF0F51">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18A7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F6BAB6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CF62C05">
            <w:pPr>
              <w:rPr>
                <w:rFonts w:hint="eastAsia" w:ascii="宋体" w:hAnsi="宋体" w:eastAsia="宋体" w:cs="宋体"/>
                <w:color w:val="000000"/>
                <w:sz w:val="24"/>
                <w:szCs w:val="24"/>
              </w:rPr>
            </w:pPr>
            <w:r>
              <w:rPr>
                <w:rFonts w:hint="eastAsia" w:ascii="宋体" w:hAnsi="宋体" w:eastAsia="宋体" w:cs="宋体"/>
                <w:color w:val="000000"/>
                <w:sz w:val="24"/>
                <w:szCs w:val="24"/>
              </w:rPr>
              <w:t>6.3.3.3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D9C625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广大燕岭医院陈浏阳</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288DC74">
            <w:pPr>
              <w:rPr>
                <w:rFonts w:hint="eastAsia" w:ascii="宋体" w:hAnsi="宋体" w:eastAsia="宋体" w:cs="宋体"/>
                <w:color w:val="000000"/>
                <w:sz w:val="24"/>
                <w:szCs w:val="24"/>
              </w:rPr>
            </w:pPr>
            <w:r>
              <w:rPr>
                <w:rFonts w:hint="eastAsia" w:ascii="宋体" w:hAnsi="宋体" w:eastAsia="宋体" w:cs="宋体"/>
                <w:color w:val="000000"/>
                <w:sz w:val="24"/>
                <w:szCs w:val="24"/>
              </w:rPr>
              <w:t>物理治疗中的冲击波治疗这一部分，建议增加冲击波的具体操作，比如能流密度、治疗次数、治疗频率</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C63D43A">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ACDA6A7">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507B038">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A77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DDC1064">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6E426BC">
            <w:pPr>
              <w:rPr>
                <w:rFonts w:hint="eastAsia" w:ascii="宋体" w:hAnsi="宋体" w:eastAsia="宋体" w:cs="宋体"/>
                <w:color w:val="000000"/>
                <w:sz w:val="24"/>
                <w:szCs w:val="24"/>
              </w:rPr>
            </w:pPr>
            <w:r>
              <w:rPr>
                <w:rFonts w:hint="eastAsia" w:ascii="宋体" w:hAnsi="宋体" w:eastAsia="宋体" w:cs="宋体"/>
                <w:color w:val="000000"/>
                <w:sz w:val="24"/>
                <w:szCs w:val="24"/>
              </w:rPr>
              <w:t>6.3.3.4</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32635C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龙川人民医院韦欢</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4545618">
            <w:pPr>
              <w:rPr>
                <w:rFonts w:hint="eastAsia" w:ascii="宋体" w:hAnsi="宋体" w:eastAsia="宋体" w:cs="宋体"/>
                <w:sz w:val="24"/>
                <w:szCs w:val="24"/>
              </w:rPr>
            </w:pPr>
            <w:r>
              <w:rPr>
                <w:rFonts w:hint="eastAsia" w:ascii="宋体" w:hAnsi="宋体" w:eastAsia="宋体" w:cs="宋体"/>
                <w:sz w:val="24"/>
                <w:szCs w:val="24"/>
              </w:rPr>
              <w:t>皮质类固醇局部注射的使用，可以简单的介绍具体的使用药物，并对具体药物的使用进行说明。</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054FCEF7">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0E78CA9C">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C6579D9">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1DF2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B557B84">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E27272C">
            <w:pPr>
              <w:rPr>
                <w:rFonts w:hint="eastAsia" w:ascii="宋体" w:hAnsi="宋体" w:eastAsia="宋体" w:cs="宋体"/>
                <w:color w:val="000000"/>
                <w:sz w:val="24"/>
                <w:szCs w:val="24"/>
              </w:rPr>
            </w:pPr>
            <w:r>
              <w:rPr>
                <w:rFonts w:hint="eastAsia" w:ascii="宋体" w:hAnsi="宋体" w:eastAsia="宋体" w:cs="宋体"/>
                <w:color w:val="000000"/>
                <w:sz w:val="24"/>
                <w:szCs w:val="24"/>
              </w:rPr>
              <w:t>6.3.3.4.2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82E75A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深圳中医院张勇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E9EAFCE">
            <w:pPr>
              <w:rPr>
                <w:rFonts w:hint="eastAsia" w:ascii="宋体" w:hAnsi="宋体" w:eastAsia="宋体" w:cs="宋体"/>
                <w:color w:val="000000"/>
                <w:sz w:val="24"/>
                <w:szCs w:val="24"/>
              </w:rPr>
            </w:pPr>
            <w:r>
              <w:rPr>
                <w:rFonts w:hint="eastAsia" w:ascii="宋体" w:hAnsi="宋体" w:eastAsia="宋体" w:cs="宋体"/>
                <w:color w:val="000000"/>
                <w:sz w:val="24"/>
                <w:szCs w:val="24"/>
              </w:rPr>
              <w:t>建议细化板机指局部注射规范流程，并给写出详细说明。</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6866943">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4E689EF">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03AE0BF">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4F6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6623DB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3276E6B">
            <w:pPr>
              <w:rPr>
                <w:rFonts w:hint="eastAsia" w:ascii="宋体" w:hAnsi="宋体" w:eastAsia="宋体" w:cs="宋体"/>
                <w:color w:val="000000"/>
                <w:sz w:val="24"/>
                <w:szCs w:val="24"/>
              </w:rPr>
            </w:pPr>
            <w:r>
              <w:rPr>
                <w:rFonts w:hint="eastAsia" w:ascii="宋体" w:hAnsi="宋体" w:eastAsia="宋体" w:cs="宋体"/>
                <w:color w:val="000000"/>
                <w:sz w:val="24"/>
                <w:szCs w:val="24"/>
              </w:rPr>
              <w:t>6.3．3.4.2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6E8C3D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珠海市妇幼保健院李华庆</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F644587">
            <w:pPr>
              <w:rPr>
                <w:rFonts w:hint="eastAsia" w:ascii="宋体" w:hAnsi="宋体" w:eastAsia="宋体" w:cs="宋体"/>
                <w:color w:val="000000"/>
                <w:sz w:val="24"/>
                <w:szCs w:val="24"/>
              </w:rPr>
            </w:pPr>
            <w:r>
              <w:rPr>
                <w:rFonts w:hint="eastAsia" w:ascii="宋体" w:hAnsi="宋体" w:eastAsia="宋体" w:cs="宋体"/>
                <w:color w:val="000000"/>
                <w:sz w:val="24"/>
                <w:szCs w:val="24"/>
              </w:rPr>
              <w:t>建议板机指局部注射治疗建议给出适应症，禁忌证，以及可能产生的后遗症及不良影响。</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7AEE5E6">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7CE18BB">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4F49072">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6FFB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F7A59FF">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C3C2AF5">
            <w:pPr>
              <w:rPr>
                <w:rFonts w:hint="eastAsia" w:ascii="宋体" w:hAnsi="宋体" w:eastAsia="宋体" w:cs="宋体"/>
                <w:color w:val="000000"/>
                <w:sz w:val="24"/>
                <w:szCs w:val="24"/>
              </w:rPr>
            </w:pPr>
            <w:r>
              <w:rPr>
                <w:rFonts w:hint="eastAsia" w:ascii="宋体" w:hAnsi="宋体" w:eastAsia="宋体" w:cs="宋体"/>
                <w:color w:val="000000"/>
                <w:sz w:val="24"/>
                <w:szCs w:val="24"/>
              </w:rPr>
              <w:t>6.3.4.1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BCEFA5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梅州市梅县区松源镇中心卫生院谢焕忠</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083C265">
            <w:pPr>
              <w:rPr>
                <w:rFonts w:hint="eastAsia" w:ascii="宋体" w:hAnsi="宋体" w:eastAsia="宋体" w:cs="宋体"/>
                <w:color w:val="000000"/>
                <w:sz w:val="24"/>
                <w:szCs w:val="24"/>
              </w:rPr>
            </w:pPr>
            <w:r>
              <w:rPr>
                <w:rFonts w:hint="eastAsia" w:ascii="宋体" w:hAnsi="宋体" w:eastAsia="宋体" w:cs="宋体"/>
                <w:color w:val="000000"/>
                <w:sz w:val="24"/>
                <w:szCs w:val="24"/>
              </w:rPr>
              <w:t>建议完善针刀治疗板机指操作流程，包括禁忌证，适应症，后遗症，具体操作规范等</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7F35493">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06322274">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46C65CC">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0C26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D1E5EAF">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14E60C1">
            <w:pPr>
              <w:rPr>
                <w:rFonts w:hint="eastAsia" w:ascii="宋体" w:hAnsi="宋体" w:eastAsia="宋体" w:cs="宋体"/>
                <w:color w:val="000000"/>
                <w:sz w:val="24"/>
                <w:szCs w:val="24"/>
              </w:rPr>
            </w:pPr>
            <w:r>
              <w:rPr>
                <w:rFonts w:hint="eastAsia" w:ascii="宋体" w:hAnsi="宋体" w:eastAsia="宋体" w:cs="宋体"/>
                <w:color w:val="000000"/>
                <w:sz w:val="24"/>
                <w:szCs w:val="24"/>
              </w:rPr>
              <w:t>6.3.4.2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7B486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广州医科大学附属第五医院何敏辉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7C2CC08">
            <w:pPr>
              <w:rPr>
                <w:rFonts w:hint="eastAsia" w:ascii="宋体" w:hAnsi="宋体" w:eastAsia="宋体" w:cs="宋体"/>
                <w:color w:val="000000"/>
                <w:sz w:val="24"/>
                <w:szCs w:val="24"/>
              </w:rPr>
            </w:pPr>
            <w:r>
              <w:rPr>
                <w:rFonts w:hint="eastAsia" w:ascii="宋体" w:hAnsi="宋体" w:eastAsia="宋体" w:cs="宋体"/>
                <w:color w:val="000000"/>
                <w:sz w:val="24"/>
                <w:szCs w:val="24"/>
              </w:rPr>
              <w:t>建议可以提及内镜治疗的适应症，禁忌证等</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746FD594">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5FB7D27">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A664455">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23F4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CF8A20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B2F7800">
            <w:pPr>
              <w:rPr>
                <w:rFonts w:hint="eastAsia" w:ascii="宋体" w:hAnsi="宋体" w:eastAsia="宋体" w:cs="宋体"/>
                <w:color w:val="000000"/>
                <w:sz w:val="24"/>
                <w:szCs w:val="24"/>
              </w:rPr>
            </w:pPr>
            <w:r>
              <w:rPr>
                <w:rFonts w:hint="eastAsia" w:ascii="宋体" w:hAnsi="宋体" w:eastAsia="宋体" w:cs="宋体"/>
                <w:color w:val="000000"/>
                <w:sz w:val="24"/>
                <w:szCs w:val="24"/>
              </w:rPr>
              <w:t>6.3.4.3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10E17F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南雄市中医院刘炳全</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3B17A75E">
            <w:pPr>
              <w:rPr>
                <w:rFonts w:hint="eastAsia" w:ascii="宋体" w:hAnsi="宋体" w:eastAsia="宋体" w:cs="宋体"/>
                <w:color w:val="000000"/>
                <w:sz w:val="24"/>
                <w:szCs w:val="24"/>
              </w:rPr>
            </w:pPr>
            <w:r>
              <w:rPr>
                <w:rFonts w:hint="eastAsia" w:ascii="宋体" w:hAnsi="宋体" w:eastAsia="宋体" w:cs="宋体"/>
                <w:color w:val="000000"/>
                <w:sz w:val="24"/>
                <w:szCs w:val="24"/>
              </w:rPr>
              <w:t>建议完善板机指开放手术的术前流程规范及可能产生的不良影响</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7698E62">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DCFEC0C">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5433F19">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235C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0A7CAE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00F082E">
            <w:pPr>
              <w:rPr>
                <w:rFonts w:hint="eastAsia" w:ascii="宋体" w:hAnsi="宋体" w:eastAsia="宋体" w:cs="宋体"/>
                <w:color w:val="000000"/>
                <w:sz w:val="24"/>
                <w:szCs w:val="24"/>
              </w:rPr>
            </w:pPr>
            <w:r>
              <w:rPr>
                <w:rFonts w:hint="eastAsia" w:ascii="宋体" w:hAnsi="宋体" w:eastAsia="宋体" w:cs="宋体"/>
                <w:color w:val="000000"/>
                <w:sz w:val="24"/>
                <w:szCs w:val="24"/>
              </w:rPr>
              <w:t>7.2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D77B02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中山市中医院林小永</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A3C2130">
            <w:pPr>
              <w:rPr>
                <w:rFonts w:hint="eastAsia" w:ascii="宋体" w:hAnsi="宋体" w:eastAsia="宋体" w:cs="宋体"/>
                <w:color w:val="000000"/>
                <w:sz w:val="24"/>
                <w:szCs w:val="24"/>
              </w:rPr>
            </w:pPr>
            <w:r>
              <w:rPr>
                <w:rFonts w:hint="eastAsia" w:ascii="宋体" w:hAnsi="宋体" w:eastAsia="宋体" w:cs="宋体"/>
                <w:color w:val="000000"/>
                <w:sz w:val="24"/>
                <w:szCs w:val="24"/>
              </w:rPr>
              <w:t>应细化具体管理内容的条目，包括内容、时长、对象、场地、反馈、评估等方向</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B1026EA">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4A7EF99">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84360C3">
            <w:pPr>
              <w:jc w:val="center"/>
              <w:rPr>
                <w:rFonts w:hint="eastAsia" w:ascii="宋体" w:hAnsi="宋体" w:eastAsia="宋体" w:cs="宋体"/>
                <w:sz w:val="24"/>
                <w:szCs w:val="24"/>
              </w:rPr>
            </w:pPr>
            <w:r>
              <w:rPr>
                <w:rFonts w:hint="eastAsia" w:ascii="宋体" w:hAnsi="宋体" w:eastAsia="宋体" w:cs="宋体"/>
                <w:color w:val="000000"/>
                <w:sz w:val="24"/>
                <w:szCs w:val="24"/>
              </w:rPr>
              <w:t>已对应修改</w:t>
            </w:r>
          </w:p>
        </w:tc>
      </w:tr>
      <w:tr w14:paraId="7D87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61103EB">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DAD3BBD">
            <w:pPr>
              <w:rPr>
                <w:rFonts w:hint="eastAsia" w:ascii="宋体" w:hAnsi="宋体" w:eastAsia="宋体" w:cs="宋体"/>
                <w:color w:val="000000"/>
                <w:sz w:val="24"/>
                <w:szCs w:val="24"/>
              </w:rPr>
            </w:pPr>
            <w:r>
              <w:rPr>
                <w:rFonts w:hint="eastAsia" w:ascii="宋体" w:hAnsi="宋体" w:eastAsia="宋体" w:cs="宋体"/>
                <w:color w:val="000000"/>
                <w:sz w:val="24"/>
                <w:szCs w:val="24"/>
              </w:rPr>
              <w:t>6．3.2.4</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07EF45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信宜市中医院余一辉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21B8D0E">
            <w:pPr>
              <w:rPr>
                <w:rFonts w:hint="eastAsia" w:ascii="宋体" w:hAnsi="宋体" w:eastAsia="宋体" w:cs="宋体"/>
                <w:color w:val="000000"/>
                <w:sz w:val="24"/>
                <w:szCs w:val="24"/>
              </w:rPr>
            </w:pPr>
            <w:r>
              <w:rPr>
                <w:rFonts w:hint="eastAsia" w:ascii="宋体" w:hAnsi="宋体" w:eastAsia="宋体" w:cs="宋体"/>
                <w:color w:val="000000"/>
                <w:sz w:val="24"/>
                <w:szCs w:val="24"/>
              </w:rPr>
              <w:t>建议在康复部分明确康复的治疗次数和相关注意事项。</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F35CD05">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E3A6210">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D1F00B6">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1585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7BF4EE7">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5B72E0B">
            <w:pPr>
              <w:rPr>
                <w:rFonts w:hint="eastAsia" w:ascii="宋体" w:hAnsi="宋体" w:eastAsia="宋体" w:cs="宋体"/>
                <w:color w:val="000000"/>
                <w:sz w:val="24"/>
                <w:szCs w:val="24"/>
              </w:rPr>
            </w:pPr>
            <w:r>
              <w:rPr>
                <w:rFonts w:hint="eastAsia" w:ascii="宋体" w:hAnsi="宋体" w:eastAsia="宋体" w:cs="宋体"/>
                <w:color w:val="000000"/>
                <w:sz w:val="24"/>
                <w:szCs w:val="24"/>
              </w:rPr>
              <w:t>6.3.3.2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87E55B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鹤山市中医院张国超</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80353A4">
            <w:pPr>
              <w:rPr>
                <w:rFonts w:hint="eastAsia" w:ascii="宋体" w:hAnsi="宋体" w:eastAsia="宋体" w:cs="宋体"/>
                <w:color w:val="000000"/>
                <w:sz w:val="24"/>
                <w:szCs w:val="24"/>
              </w:rPr>
            </w:pPr>
            <w:r>
              <w:rPr>
                <w:rFonts w:hint="eastAsia" w:ascii="宋体" w:hAnsi="宋体" w:eastAsia="宋体" w:cs="宋体"/>
                <w:snapToGrid w:val="0"/>
                <w:color w:val="000000" w:themeColor="text1"/>
                <w:sz w:val="24"/>
                <w:szCs w:val="24"/>
                <w14:textFill>
                  <w14:solidFill>
                    <w14:schemeClr w14:val="tx1"/>
                  </w14:solidFill>
                </w14:textFill>
              </w:rPr>
              <w:t>口服或局部应用非甾体抗炎药部分建议加入具体的药物，并进行对应药物的处理说明，以便临床实际应用。</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215289F">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1DB47F1">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146288C">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52D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29A9E92">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A3DFCD4">
            <w:pPr>
              <w:rPr>
                <w:rFonts w:hint="eastAsia" w:ascii="宋体" w:hAnsi="宋体" w:eastAsia="宋体" w:cs="宋体"/>
                <w:color w:val="000000"/>
                <w:sz w:val="24"/>
                <w:szCs w:val="24"/>
              </w:rPr>
            </w:pPr>
            <w:r>
              <w:rPr>
                <w:rFonts w:hint="eastAsia" w:ascii="宋体" w:hAnsi="宋体" w:eastAsia="宋体" w:cs="宋体"/>
                <w:color w:val="000000"/>
                <w:sz w:val="24"/>
                <w:szCs w:val="24"/>
              </w:rPr>
              <w:t>6.3.4.2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8E552B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中山大学附属第二医院孙浩</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2282008">
            <w:pPr>
              <w:rPr>
                <w:rFonts w:hint="eastAsia" w:ascii="宋体" w:hAnsi="宋体" w:eastAsia="宋体" w:cs="宋体"/>
                <w:color w:val="000000"/>
                <w:sz w:val="24"/>
                <w:szCs w:val="24"/>
              </w:rPr>
            </w:pPr>
            <w:r>
              <w:rPr>
                <w:rFonts w:hint="eastAsia" w:ascii="宋体" w:hAnsi="宋体" w:eastAsia="宋体" w:cs="宋体"/>
                <w:color w:val="000000"/>
                <w:sz w:val="24"/>
                <w:szCs w:val="24"/>
              </w:rPr>
              <w:t>部分医院或者医疗机构没有开展内镜手术的设备，是否明确内镜手术的明确指征和明确没有内镜手术的时候，替代的操作方式，使得治疗可以全面覆盖各种类型的患者。</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EA29475">
            <w:pPr>
              <w:jc w:val="center"/>
              <w:rPr>
                <w:rFonts w:hint="eastAsia" w:ascii="宋体" w:hAnsi="宋体" w:eastAsia="宋体" w:cs="宋体"/>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717C5F3">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439B23A">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74B1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EB92CD1">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E94E9C6">
            <w:pPr>
              <w:rPr>
                <w:rFonts w:hint="eastAsia" w:ascii="宋体" w:hAnsi="宋体" w:eastAsia="宋体" w:cs="宋体"/>
                <w:color w:val="000000"/>
                <w:sz w:val="24"/>
                <w:szCs w:val="24"/>
              </w:rPr>
            </w:pPr>
            <w:r>
              <w:rPr>
                <w:rFonts w:hint="eastAsia" w:ascii="宋体" w:hAnsi="宋体" w:eastAsia="宋体" w:cs="宋体"/>
                <w:color w:val="000000"/>
                <w:sz w:val="24"/>
                <w:szCs w:val="24"/>
              </w:rPr>
              <w:t>6.3.3．4</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300935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珠海市人民医院叶永恒</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1C87D18">
            <w:pPr>
              <w:rPr>
                <w:rFonts w:hint="eastAsia" w:ascii="宋体" w:hAnsi="宋体" w:eastAsia="宋体" w:cs="宋体"/>
                <w:color w:val="000000"/>
                <w:sz w:val="24"/>
                <w:szCs w:val="24"/>
              </w:rPr>
            </w:pPr>
            <w:r>
              <w:rPr>
                <w:rFonts w:hint="eastAsia" w:ascii="宋体" w:hAnsi="宋体" w:eastAsia="宋体" w:cs="宋体"/>
                <w:sz w:val="24"/>
                <w:szCs w:val="24"/>
              </w:rPr>
              <w:t>皮质类固醇局部注射的具体药物进行简单的介绍，口服药物也是。</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3E6F087F">
            <w:pPr>
              <w:jc w:val="center"/>
              <w:rPr>
                <w:rFonts w:hint="eastAsia" w:ascii="宋体" w:hAnsi="宋体" w:eastAsia="宋体" w:cs="宋体"/>
                <w:sz w:val="24"/>
                <w:szCs w:val="24"/>
              </w:rPr>
            </w:pPr>
            <w:r>
              <w:rPr>
                <w:rFonts w:hint="eastAsia" w:ascii="宋体" w:hAnsi="宋体" w:eastAsia="宋体" w:cs="宋体"/>
                <w:color w:val="000000"/>
                <w:sz w:val="24"/>
                <w:szCs w:val="24"/>
              </w:rPr>
              <w:t>部分采纳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08AD65D">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6AC0F28">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B49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F457CD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0D1B5E3">
            <w:pPr>
              <w:rPr>
                <w:rFonts w:hint="eastAsia" w:ascii="宋体" w:hAnsi="宋体" w:eastAsia="宋体" w:cs="宋体"/>
                <w:color w:val="000000"/>
                <w:sz w:val="24"/>
                <w:szCs w:val="24"/>
              </w:rPr>
            </w:pPr>
            <w:r>
              <w:rPr>
                <w:rFonts w:hint="eastAsia" w:ascii="宋体" w:hAnsi="宋体" w:eastAsia="宋体" w:cs="宋体"/>
                <w:color w:val="000000"/>
                <w:sz w:val="24"/>
                <w:szCs w:val="24"/>
              </w:rPr>
              <w:t>6.3.2.5</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49C4D2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广州中医院大学附属第三医院段瑞奇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CD311C4">
            <w:pPr>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针灸疗法需要把针灸的选穴，行针留针的手法，操作的注意事项进行简单说明。</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8A77725">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A789EC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1D14759">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3873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BFDD101">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1AFF522">
            <w:pPr>
              <w:rPr>
                <w:rFonts w:hint="eastAsia" w:ascii="宋体" w:hAnsi="宋体" w:eastAsia="宋体" w:cs="宋体"/>
                <w:color w:val="000000"/>
                <w:sz w:val="24"/>
                <w:szCs w:val="24"/>
              </w:rPr>
            </w:pPr>
            <w:r>
              <w:rPr>
                <w:rFonts w:hint="eastAsia" w:ascii="宋体" w:hAnsi="宋体" w:eastAsia="宋体" w:cs="宋体"/>
                <w:color w:val="000000"/>
                <w:sz w:val="24"/>
                <w:szCs w:val="24"/>
              </w:rPr>
              <w:t>6.3.3.3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77FA12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高州市人民医院钟诚凡</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83A4FBE">
            <w:pPr>
              <w:rPr>
                <w:rFonts w:hint="eastAsia" w:ascii="宋体" w:hAnsi="宋体" w:eastAsia="宋体" w:cs="宋体"/>
                <w:color w:val="000000"/>
                <w:sz w:val="24"/>
                <w:szCs w:val="24"/>
              </w:rPr>
            </w:pPr>
            <w:r>
              <w:rPr>
                <w:rFonts w:hint="eastAsia" w:ascii="宋体" w:hAnsi="宋体" w:eastAsia="宋体" w:cs="宋体"/>
                <w:color w:val="000000"/>
                <w:sz w:val="24"/>
                <w:szCs w:val="24"/>
              </w:rPr>
              <w:t>是否需要加入干扰电、冲击波的其他理疗方案。</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0ACF5D69">
            <w:pPr>
              <w:rPr>
                <w:rFonts w:hint="eastAsia" w:ascii="宋体" w:hAnsi="宋体" w:eastAsia="宋体" w:cs="宋体"/>
                <w:color w:val="000000"/>
                <w:sz w:val="24"/>
                <w:szCs w:val="24"/>
              </w:rPr>
            </w:pPr>
            <w:r>
              <w:rPr>
                <w:rFonts w:hint="eastAsia" w:ascii="宋体" w:hAnsi="宋体" w:eastAsia="宋体" w:cs="宋体"/>
                <w:color w:val="000000"/>
                <w:sz w:val="24"/>
                <w:szCs w:val="24"/>
              </w:rPr>
              <w:t>部分采纳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A0DF893">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524F628">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6CC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47B8E76">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FB4F4DE">
            <w:pPr>
              <w:rPr>
                <w:rFonts w:hint="eastAsia" w:ascii="宋体" w:hAnsi="宋体" w:eastAsia="宋体" w:cs="宋体"/>
                <w:color w:val="000000"/>
                <w:sz w:val="24"/>
                <w:szCs w:val="24"/>
              </w:rPr>
            </w:pPr>
            <w:r>
              <w:rPr>
                <w:rFonts w:hint="eastAsia" w:ascii="宋体" w:hAnsi="宋体" w:eastAsia="宋体" w:cs="宋体"/>
                <w:color w:val="000000"/>
                <w:sz w:val="24"/>
                <w:szCs w:val="24"/>
              </w:rPr>
              <w:t>6.3.3.1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9552ED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广东省中西医结合医院李剑</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2F81AD2">
            <w:pPr>
              <w:rPr>
                <w:rFonts w:hint="eastAsia" w:ascii="宋体" w:hAnsi="宋体" w:eastAsia="宋体" w:cs="宋体"/>
                <w:color w:val="000000"/>
                <w:sz w:val="24"/>
                <w:szCs w:val="24"/>
              </w:rPr>
            </w:pPr>
            <w:r>
              <w:rPr>
                <w:rFonts w:hint="eastAsia" w:ascii="宋体" w:hAnsi="宋体" w:eastAsia="宋体" w:cs="宋体"/>
                <w:color w:val="000000"/>
                <w:sz w:val="24"/>
                <w:szCs w:val="24"/>
              </w:rPr>
              <w:t>夹板固定制动中对于具体固定的时间、固定的范围进行具体说明，使得临床操作简单明了。</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3B5D73F">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21A4895">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1F7D61F">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4C2E6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4FB28A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202A5BC">
            <w:pPr>
              <w:rPr>
                <w:rFonts w:hint="eastAsia" w:ascii="宋体" w:hAnsi="宋体" w:eastAsia="宋体" w:cs="宋体"/>
                <w:color w:val="000000"/>
                <w:sz w:val="24"/>
                <w:szCs w:val="24"/>
              </w:rPr>
            </w:pPr>
            <w:r>
              <w:rPr>
                <w:rFonts w:hint="eastAsia" w:ascii="宋体" w:hAnsi="宋体" w:eastAsia="宋体" w:cs="宋体"/>
                <w:color w:val="000000"/>
                <w:sz w:val="24"/>
                <w:szCs w:val="24"/>
              </w:rPr>
              <w:t>附录b</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5A248C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广东省中医院陈文嘉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38B3D3F">
            <w:pPr>
              <w:rPr>
                <w:rFonts w:hint="eastAsia" w:ascii="宋体" w:hAnsi="宋体" w:eastAsia="宋体" w:cs="宋体"/>
                <w:color w:val="000000"/>
                <w:sz w:val="24"/>
                <w:szCs w:val="24"/>
              </w:rPr>
            </w:pPr>
            <w:r>
              <w:rPr>
                <w:rFonts w:hint="eastAsia" w:ascii="宋体" w:hAnsi="宋体" w:eastAsia="宋体" w:cs="宋体"/>
                <w:color w:val="000000"/>
                <w:sz w:val="24"/>
                <w:szCs w:val="24"/>
              </w:rPr>
              <w:t>附录b规范了中医证型，是正文部分慢病管理部分的基础和前提，建议改为“规范性”附录</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C49F8B7">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0F483D45">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4A62749">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56B1C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8F00E4F">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C61BA9F">
            <w:pPr>
              <w:rPr>
                <w:rFonts w:hint="eastAsia" w:ascii="宋体" w:hAnsi="宋体" w:eastAsia="宋体" w:cs="宋体"/>
                <w:color w:val="000000"/>
                <w:sz w:val="24"/>
                <w:szCs w:val="24"/>
              </w:rPr>
            </w:pPr>
            <w:r>
              <w:rPr>
                <w:rFonts w:hint="eastAsia" w:ascii="宋体" w:hAnsi="宋体" w:eastAsia="宋体" w:cs="宋体"/>
                <w:color w:val="000000"/>
                <w:sz w:val="24"/>
                <w:szCs w:val="24"/>
              </w:rPr>
              <w:t>全文</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C41625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广东省中医药学会骨科康养护理专业委员会傅秀珍</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3678CAF">
            <w:pPr>
              <w:rPr>
                <w:rFonts w:hint="eastAsia" w:ascii="宋体" w:hAnsi="宋体" w:eastAsia="宋体" w:cs="宋体"/>
                <w:color w:val="000000"/>
                <w:sz w:val="24"/>
                <w:szCs w:val="24"/>
              </w:rPr>
            </w:pPr>
            <w:r>
              <w:rPr>
                <w:rFonts w:hint="eastAsia" w:ascii="宋体" w:hAnsi="宋体" w:eastAsia="宋体" w:cs="宋体"/>
                <w:color w:val="000000"/>
                <w:sz w:val="24"/>
                <w:szCs w:val="24"/>
              </w:rPr>
              <w:t>全文“遵循”变成“参照”，把“需”“需要”改为“应”，把“建议”改为“可”</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68CFC00">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9AC7187">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78C2699">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BC9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A08E9B5">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99662D8">
            <w:pPr>
              <w:rPr>
                <w:rFonts w:hint="eastAsia" w:ascii="宋体" w:hAnsi="宋体" w:eastAsia="宋体" w:cs="宋体"/>
                <w:color w:val="000000"/>
                <w:sz w:val="24"/>
                <w:szCs w:val="24"/>
              </w:rPr>
            </w:pPr>
            <w:r>
              <w:rPr>
                <w:rFonts w:hint="eastAsia" w:ascii="宋体" w:hAnsi="宋体" w:eastAsia="宋体" w:cs="宋体"/>
                <w:color w:val="000000"/>
                <w:sz w:val="24"/>
                <w:szCs w:val="24"/>
              </w:rPr>
              <w:t>附录a</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99374F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红会葛鸿庆</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CF0FA14">
            <w:pPr>
              <w:rPr>
                <w:rFonts w:hint="eastAsia" w:ascii="宋体" w:hAnsi="宋体" w:eastAsia="宋体" w:cs="宋体"/>
                <w:color w:val="000000"/>
                <w:sz w:val="24"/>
                <w:szCs w:val="24"/>
              </w:rPr>
            </w:pPr>
            <w:r>
              <w:rPr>
                <w:rFonts w:hint="eastAsia" w:ascii="宋体" w:hAnsi="宋体" w:eastAsia="宋体" w:cs="宋体"/>
                <w:color w:val="000000"/>
                <w:sz w:val="24"/>
                <w:szCs w:val="24"/>
              </w:rPr>
              <w:t>需要附录a资料性指屈肌腱狭窄性腱鞘炎中西医结合健康管理流程图，按照初始管理，一般管理，特殊事件处理，进行修改</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3C831BAA">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70AF243">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1E1C993">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C1C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D3A2A9A">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E031334">
            <w:pPr>
              <w:rPr>
                <w:rFonts w:hint="eastAsia" w:ascii="宋体" w:hAnsi="宋体" w:eastAsia="宋体" w:cs="宋体"/>
                <w:color w:val="000000"/>
                <w:sz w:val="24"/>
                <w:szCs w:val="24"/>
              </w:rPr>
            </w:pPr>
            <w:r>
              <w:rPr>
                <w:rFonts w:hint="eastAsia" w:ascii="宋体" w:hAnsi="宋体" w:eastAsia="宋体" w:cs="宋体"/>
                <w:color w:val="000000"/>
                <w:sz w:val="24"/>
                <w:szCs w:val="24"/>
              </w:rPr>
              <w:t>附录b</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C64F8B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北京大学深圳医院陈纳纳</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13C91C3">
            <w:pPr>
              <w:rPr>
                <w:rFonts w:hint="eastAsia" w:ascii="宋体" w:hAnsi="宋体" w:eastAsia="宋体" w:cs="宋体"/>
                <w:color w:val="000000"/>
                <w:sz w:val="24"/>
                <w:szCs w:val="24"/>
              </w:rPr>
            </w:pPr>
            <w:r>
              <w:rPr>
                <w:rFonts w:hint="eastAsia" w:ascii="宋体" w:hAnsi="宋体" w:eastAsia="宋体" w:cs="宋体"/>
                <w:color w:val="000000"/>
                <w:sz w:val="24"/>
                <w:szCs w:val="24"/>
              </w:rPr>
              <w:t>需要添加评估内容，达成逻辑回环</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53E3475">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890EB8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58C214C">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3DFC5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AF3FE89">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F3E3A53">
            <w:pPr>
              <w:rPr>
                <w:rFonts w:hint="eastAsia" w:ascii="宋体" w:hAnsi="宋体" w:eastAsia="宋体" w:cs="宋体"/>
                <w:color w:val="000000"/>
                <w:sz w:val="24"/>
                <w:szCs w:val="24"/>
              </w:rPr>
            </w:pPr>
            <w:r>
              <w:rPr>
                <w:rFonts w:hint="eastAsia" w:ascii="宋体" w:hAnsi="宋体" w:eastAsia="宋体" w:cs="宋体"/>
                <w:color w:val="000000"/>
                <w:sz w:val="24"/>
                <w:szCs w:val="24"/>
              </w:rPr>
              <w:t>6．3.3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442FE6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潮州市188医院郑武源</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E8E97A1">
            <w:pPr>
              <w:rPr>
                <w:rFonts w:hint="eastAsia" w:ascii="宋体" w:hAnsi="宋体" w:eastAsia="宋体" w:cs="宋体"/>
                <w:color w:val="000000"/>
                <w:sz w:val="24"/>
                <w:szCs w:val="24"/>
              </w:rPr>
            </w:pPr>
            <w:r>
              <w:rPr>
                <w:rFonts w:hint="eastAsia" w:ascii="宋体" w:hAnsi="宋体" w:eastAsia="宋体" w:cs="宋体"/>
                <w:color w:val="000000"/>
                <w:sz w:val="24"/>
                <w:szCs w:val="24"/>
              </w:rPr>
              <w:t>每一种治疗方式都进行简明扼要的介绍</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37309824">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63E2DD2">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61F22BE">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24C0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9B33DF4">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5B97809">
            <w:pPr>
              <w:rPr>
                <w:rFonts w:hint="eastAsia" w:ascii="宋体" w:hAnsi="宋体" w:eastAsia="宋体" w:cs="宋体"/>
                <w:color w:val="000000"/>
                <w:sz w:val="24"/>
                <w:szCs w:val="24"/>
              </w:rPr>
            </w:pPr>
            <w:r>
              <w:rPr>
                <w:rFonts w:hint="eastAsia" w:ascii="宋体" w:hAnsi="宋体" w:eastAsia="宋体" w:cs="宋体"/>
                <w:color w:val="000000"/>
                <w:sz w:val="24"/>
                <w:szCs w:val="24"/>
              </w:rPr>
              <w:t>全文</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2C36FF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罗定市中医院刘远文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44AC173">
            <w:pPr>
              <w:rPr>
                <w:rFonts w:hint="eastAsia" w:ascii="宋体" w:hAnsi="宋体" w:eastAsia="宋体" w:cs="宋体"/>
                <w:color w:val="000000"/>
                <w:sz w:val="24"/>
                <w:szCs w:val="24"/>
              </w:rPr>
            </w:pPr>
            <w:r>
              <w:rPr>
                <w:rFonts w:hint="eastAsia" w:ascii="宋体" w:hAnsi="宋体" w:eastAsia="宋体" w:cs="宋体"/>
                <w:color w:val="000000"/>
                <w:sz w:val="24"/>
                <w:szCs w:val="24"/>
              </w:rPr>
              <w:t>统一全文的格式，严格按照地方标准的字体和格式</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387A2B23">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012AF8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26049FD">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20E64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890135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08D45BA">
            <w:pPr>
              <w:rPr>
                <w:rFonts w:hint="eastAsia" w:ascii="宋体" w:hAnsi="宋体" w:eastAsia="宋体" w:cs="宋体"/>
                <w:color w:val="000000"/>
                <w:sz w:val="24"/>
                <w:szCs w:val="24"/>
              </w:rPr>
            </w:pPr>
            <w:r>
              <w:rPr>
                <w:rFonts w:hint="eastAsia" w:ascii="宋体" w:hAnsi="宋体" w:eastAsia="宋体" w:cs="宋体"/>
                <w:color w:val="000000"/>
                <w:sz w:val="24"/>
                <w:szCs w:val="24"/>
              </w:rPr>
              <w:t>6.3.2.3.2.1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105D75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云浮市人民医院张允烨</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3B4FA8F2">
            <w:pPr>
              <w:rPr>
                <w:rFonts w:hint="eastAsia" w:ascii="宋体" w:hAnsi="宋体" w:eastAsia="宋体" w:cs="宋体"/>
                <w:color w:val="000000"/>
                <w:sz w:val="24"/>
                <w:szCs w:val="24"/>
              </w:rPr>
            </w:pPr>
            <w:r>
              <w:rPr>
                <w:rFonts w:hint="eastAsia" w:ascii="宋体" w:hAnsi="宋体" w:eastAsia="宋体" w:cs="宋体"/>
                <w:color w:val="000000"/>
                <w:sz w:val="24"/>
                <w:szCs w:val="24"/>
              </w:rPr>
              <w:t>1外敷中药治疗未表明时长、过敏处理方式，建议完善</w:t>
            </w:r>
          </w:p>
          <w:p w14:paraId="3BE830C7">
            <w:pPr>
              <w:rPr>
                <w:rFonts w:hint="eastAsia" w:ascii="宋体" w:hAnsi="宋体" w:eastAsia="宋体" w:cs="宋体"/>
                <w:color w:val="000000"/>
                <w:sz w:val="24"/>
                <w:szCs w:val="24"/>
              </w:rPr>
            </w:pPr>
            <w:r>
              <w:rPr>
                <w:rFonts w:hint="eastAsia" w:ascii="宋体" w:hAnsi="宋体" w:eastAsia="宋体" w:cs="宋体"/>
                <w:color w:val="000000"/>
                <w:sz w:val="24"/>
                <w:szCs w:val="24"/>
              </w:rPr>
              <w:t>2中药熏洗应体现地区差异，不同地区患者所使用中药的配伍应考虑</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35A3EC6">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2F7DEF6">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1C17A30">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F023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51165A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3C37CAC">
            <w:pPr>
              <w:rPr>
                <w:rFonts w:hint="eastAsia" w:ascii="宋体" w:hAnsi="宋体" w:eastAsia="宋体" w:cs="宋体"/>
                <w:color w:val="000000"/>
                <w:sz w:val="24"/>
                <w:szCs w:val="24"/>
              </w:rPr>
            </w:pPr>
            <w:r>
              <w:rPr>
                <w:rFonts w:hint="eastAsia" w:ascii="宋体" w:hAnsi="宋体" w:eastAsia="宋体" w:cs="宋体"/>
                <w:color w:val="000000"/>
                <w:sz w:val="24"/>
                <w:szCs w:val="24"/>
              </w:rPr>
              <w:t>6.3.3.3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AFAB69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增城中医院蔡志伟</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27479CA">
            <w:pPr>
              <w:rPr>
                <w:rFonts w:hint="eastAsia" w:ascii="宋体" w:hAnsi="宋体" w:eastAsia="宋体" w:cs="宋体"/>
                <w:color w:val="000000"/>
                <w:sz w:val="24"/>
                <w:szCs w:val="24"/>
              </w:rPr>
            </w:pPr>
            <w:r>
              <w:rPr>
                <w:rFonts w:hint="eastAsia" w:ascii="宋体" w:hAnsi="宋体" w:eastAsia="宋体" w:cs="宋体"/>
                <w:color w:val="000000"/>
                <w:sz w:val="24"/>
                <w:szCs w:val="24"/>
              </w:rPr>
              <w:t>物理治疗设备参数未区分急性、慢性期差异</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7B4AD5B">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8D4CD9B">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EE1FEB1">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6A7D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607A75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F8F44C9">
            <w:pPr>
              <w:rPr>
                <w:rFonts w:hint="eastAsia" w:ascii="宋体" w:hAnsi="宋体" w:eastAsia="宋体" w:cs="宋体"/>
                <w:color w:val="000000"/>
                <w:sz w:val="24"/>
                <w:szCs w:val="24"/>
              </w:rPr>
            </w:pPr>
            <w:r>
              <w:rPr>
                <w:rFonts w:hint="eastAsia" w:ascii="宋体" w:hAnsi="宋体" w:eastAsia="宋体" w:cs="宋体"/>
                <w:color w:val="000000"/>
                <w:sz w:val="24"/>
                <w:szCs w:val="24"/>
              </w:rPr>
              <w:t>6.2</w:t>
            </w:r>
          </w:p>
          <w:p w14:paraId="5EF28E37">
            <w:pPr>
              <w:rPr>
                <w:rFonts w:hint="eastAsia" w:ascii="宋体" w:hAnsi="宋体" w:eastAsia="宋体" w:cs="宋体"/>
                <w:color w:val="000000"/>
                <w:sz w:val="24"/>
                <w:szCs w:val="24"/>
              </w:rPr>
            </w:pPr>
            <w:r>
              <w:rPr>
                <w:rFonts w:hint="eastAsia" w:ascii="宋体" w:hAnsi="宋体" w:eastAsia="宋体" w:cs="宋体"/>
                <w:color w:val="000000"/>
                <w:sz w:val="24"/>
                <w:szCs w:val="24"/>
              </w:rPr>
              <w:t>6.3.3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19921D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阳江市中医院林良卓</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CAAEB25">
            <w:pPr>
              <w:rPr>
                <w:rFonts w:hint="eastAsia" w:ascii="宋体" w:hAnsi="宋体" w:eastAsia="宋体" w:cs="宋体"/>
                <w:color w:val="000000"/>
                <w:sz w:val="24"/>
                <w:szCs w:val="24"/>
              </w:rPr>
            </w:pPr>
            <w:r>
              <w:rPr>
                <w:rFonts w:hint="eastAsia" w:ascii="宋体" w:hAnsi="宋体" w:eastAsia="宋体" w:cs="宋体"/>
                <w:color w:val="000000"/>
                <w:sz w:val="24"/>
                <w:szCs w:val="24"/>
              </w:rPr>
              <w:t>1患者自我管理缺少禁忌提示，建议完善</w:t>
            </w:r>
          </w:p>
          <w:p w14:paraId="0D181A13">
            <w:pPr>
              <w:rPr>
                <w:rFonts w:hint="eastAsia" w:ascii="宋体" w:hAnsi="宋体" w:eastAsia="宋体" w:cs="宋体"/>
                <w:color w:val="000000"/>
                <w:sz w:val="24"/>
                <w:szCs w:val="24"/>
              </w:rPr>
            </w:pPr>
            <w:r>
              <w:rPr>
                <w:rFonts w:hint="eastAsia" w:ascii="宋体" w:hAnsi="宋体" w:eastAsia="宋体" w:cs="宋体"/>
                <w:color w:val="000000"/>
                <w:sz w:val="24"/>
                <w:szCs w:val="24"/>
              </w:rPr>
              <w:t>2药物注射治疗应明确禁忌证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D9EA388">
            <w:pPr>
              <w:rPr>
                <w:rFonts w:hint="eastAsia" w:ascii="宋体" w:hAnsi="宋体" w:eastAsia="宋体" w:cs="宋体"/>
                <w:color w:val="000000"/>
                <w:sz w:val="24"/>
                <w:szCs w:val="24"/>
              </w:rPr>
            </w:pPr>
            <w:r>
              <w:rPr>
                <w:rFonts w:hint="eastAsia" w:ascii="宋体" w:hAnsi="宋体" w:eastAsia="宋体" w:cs="宋体"/>
                <w:color w:val="000000"/>
                <w:sz w:val="24"/>
                <w:szCs w:val="24"/>
              </w:rPr>
              <w:t>部分采纳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04013C9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BCFB460">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19C7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166CE2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0ADD858">
            <w:pPr>
              <w:rPr>
                <w:rFonts w:hint="eastAsia" w:ascii="宋体" w:hAnsi="宋体" w:eastAsia="宋体" w:cs="宋体"/>
                <w:color w:val="000000"/>
                <w:sz w:val="24"/>
                <w:szCs w:val="24"/>
              </w:rPr>
            </w:pPr>
            <w:r>
              <w:rPr>
                <w:rFonts w:hint="eastAsia" w:ascii="宋体" w:hAnsi="宋体" w:eastAsia="宋体" w:cs="宋体"/>
                <w:color w:val="000000"/>
                <w:sz w:val="24"/>
                <w:szCs w:val="24"/>
              </w:rPr>
              <w:t>6.3.4.2</w:t>
            </w:r>
          </w:p>
          <w:p w14:paraId="03B48A19">
            <w:pPr>
              <w:rPr>
                <w:rFonts w:hint="eastAsia" w:ascii="宋体" w:hAnsi="宋体" w:eastAsia="宋体" w:cs="宋体"/>
                <w:color w:val="000000"/>
                <w:sz w:val="24"/>
                <w:szCs w:val="24"/>
              </w:rPr>
            </w:pPr>
            <w:r>
              <w:rPr>
                <w:rFonts w:hint="eastAsia" w:ascii="宋体" w:hAnsi="宋体" w:eastAsia="宋体" w:cs="宋体"/>
                <w:color w:val="000000"/>
                <w:sz w:val="24"/>
                <w:szCs w:val="24"/>
              </w:rPr>
              <w:t>6.3.2.3.2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D4C092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茂名电白区中医院蔡杰琏</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23BAF22">
            <w:pPr>
              <w:rPr>
                <w:rFonts w:hint="eastAsia" w:ascii="宋体" w:hAnsi="宋体" w:eastAsia="宋体" w:cs="宋体"/>
                <w:color w:val="000000"/>
                <w:sz w:val="24"/>
                <w:szCs w:val="24"/>
              </w:rPr>
            </w:pPr>
            <w:r>
              <w:rPr>
                <w:rFonts w:hint="eastAsia" w:ascii="宋体" w:hAnsi="宋体" w:eastAsia="宋体" w:cs="宋体"/>
                <w:color w:val="000000"/>
                <w:sz w:val="24"/>
                <w:szCs w:val="24"/>
              </w:rPr>
              <w:t>1疗效评价未纳入中医内容，结局指标欠完善</w:t>
            </w:r>
          </w:p>
          <w:p w14:paraId="7A948921">
            <w:pPr>
              <w:rPr>
                <w:rFonts w:hint="eastAsia" w:ascii="宋体" w:hAnsi="宋体" w:eastAsia="宋体" w:cs="宋体"/>
                <w:color w:val="000000"/>
                <w:sz w:val="24"/>
                <w:szCs w:val="24"/>
              </w:rPr>
            </w:pPr>
            <w:r>
              <w:rPr>
                <w:rFonts w:hint="eastAsia" w:ascii="宋体" w:hAnsi="宋体" w:eastAsia="宋体" w:cs="宋体"/>
                <w:color w:val="000000"/>
                <w:sz w:val="24"/>
                <w:szCs w:val="24"/>
              </w:rPr>
              <w:t>2中医外治法应完善其禁忌证，以及针对不同人群和不同急、慢性期患者有不同的干预方法</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0AC8FDE">
            <w:pPr>
              <w:rPr>
                <w:rFonts w:hint="eastAsia" w:ascii="宋体" w:hAnsi="宋体" w:eastAsia="宋体" w:cs="宋体"/>
                <w:color w:val="000000"/>
                <w:sz w:val="24"/>
                <w:szCs w:val="24"/>
              </w:rPr>
            </w:pPr>
            <w:r>
              <w:rPr>
                <w:rFonts w:hint="eastAsia" w:ascii="宋体" w:hAnsi="宋体" w:eastAsia="宋体" w:cs="宋体"/>
                <w:color w:val="000000"/>
                <w:sz w:val="24"/>
                <w:szCs w:val="24"/>
              </w:rPr>
              <w:t>部分采纳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9C9BD34">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8C4ADE4">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48C7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679A1DC">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0F85CF3">
            <w:pPr>
              <w:rPr>
                <w:rFonts w:hint="eastAsia" w:ascii="宋体" w:hAnsi="宋体" w:eastAsia="宋体" w:cs="宋体"/>
                <w:color w:val="000000"/>
                <w:sz w:val="24"/>
                <w:szCs w:val="24"/>
              </w:rPr>
            </w:pPr>
            <w:r>
              <w:rPr>
                <w:rFonts w:hint="eastAsia" w:ascii="宋体" w:hAnsi="宋体" w:eastAsia="宋体" w:cs="宋体"/>
                <w:color w:val="000000"/>
                <w:sz w:val="24"/>
                <w:szCs w:val="24"/>
              </w:rPr>
              <w:t>6.3.4.2.1</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A22310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深圳市宝安中医院夏威夷</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90A9A23">
            <w:pPr>
              <w:rPr>
                <w:rFonts w:hint="eastAsia" w:ascii="宋体" w:hAnsi="宋体" w:eastAsia="宋体" w:cs="宋体"/>
                <w:color w:val="000000"/>
                <w:sz w:val="24"/>
                <w:szCs w:val="24"/>
              </w:rPr>
            </w:pPr>
            <w:r>
              <w:rPr>
                <w:rFonts w:hint="eastAsia" w:ascii="宋体" w:hAnsi="宋体" w:eastAsia="宋体" w:cs="宋体"/>
                <w:color w:val="000000"/>
                <w:sz w:val="24"/>
                <w:szCs w:val="24"/>
              </w:rPr>
              <w:t>手术操作缺乏体位、麻醉等详细描述，建议完善</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66F337CB">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7866617">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1CA2AFF">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1560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6C987C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386242F">
            <w:pPr>
              <w:rPr>
                <w:rFonts w:hint="eastAsia" w:ascii="宋体" w:hAnsi="宋体" w:eastAsia="宋体" w:cs="宋体"/>
                <w:color w:val="000000"/>
                <w:sz w:val="24"/>
                <w:szCs w:val="24"/>
              </w:rPr>
            </w:pPr>
            <w:r>
              <w:rPr>
                <w:rFonts w:hint="eastAsia" w:ascii="宋体" w:hAnsi="宋体" w:eastAsia="宋体" w:cs="宋体"/>
                <w:color w:val="000000"/>
                <w:sz w:val="24"/>
                <w:szCs w:val="24"/>
              </w:rPr>
              <w:t>6.3.2.3</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634CD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广东省第二中医院林晓东</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ED5ABCF">
            <w:pPr>
              <w:rPr>
                <w:rFonts w:hint="eastAsia" w:ascii="宋体" w:hAnsi="宋体" w:eastAsia="宋体" w:cs="宋体"/>
                <w:color w:val="000000"/>
                <w:sz w:val="24"/>
                <w:szCs w:val="24"/>
              </w:rPr>
            </w:pPr>
            <w:r>
              <w:rPr>
                <w:rFonts w:hint="eastAsia" w:ascii="宋体" w:hAnsi="宋体" w:eastAsia="宋体" w:cs="宋体"/>
                <w:color w:val="000000"/>
                <w:sz w:val="24"/>
                <w:szCs w:val="24"/>
              </w:rPr>
              <w:t>中西医协调机制未阐明治疗时序逻辑，建议补充联合干预节点说明</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6D384725">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C36B8B0">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64340EE">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752F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9497FEA">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AD806FD">
            <w:pPr>
              <w:rPr>
                <w:rFonts w:hint="eastAsia" w:ascii="宋体" w:hAnsi="宋体" w:eastAsia="宋体" w:cs="宋体"/>
                <w:color w:val="000000"/>
                <w:sz w:val="24"/>
                <w:szCs w:val="24"/>
              </w:rPr>
            </w:pPr>
            <w:r>
              <w:rPr>
                <w:rFonts w:hint="eastAsia" w:ascii="宋体" w:hAnsi="宋体" w:eastAsia="宋体" w:cs="宋体"/>
                <w:color w:val="000000"/>
                <w:sz w:val="24"/>
                <w:szCs w:val="24"/>
              </w:rPr>
              <w:t>6.3.2.3</w:t>
            </w:r>
          </w:p>
          <w:p w14:paraId="7F3FA7E2">
            <w:pPr>
              <w:rPr>
                <w:rFonts w:hint="eastAsia" w:ascii="宋体" w:hAnsi="宋体" w:eastAsia="宋体" w:cs="宋体"/>
                <w:color w:val="000000"/>
                <w:sz w:val="24"/>
                <w:szCs w:val="24"/>
              </w:rPr>
            </w:pPr>
            <w:r>
              <w:rPr>
                <w:rFonts w:hint="eastAsia" w:ascii="宋体" w:hAnsi="宋体" w:eastAsia="宋体" w:cs="宋体"/>
                <w:color w:val="000000"/>
                <w:sz w:val="24"/>
                <w:szCs w:val="24"/>
              </w:rPr>
              <w:t>6.3.2</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CE9253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中山市中医院桑莉莉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4BEA96F">
            <w:pPr>
              <w:rPr>
                <w:rFonts w:hint="eastAsia" w:ascii="宋体" w:hAnsi="宋体" w:eastAsia="宋体" w:cs="宋体"/>
                <w:color w:val="000000"/>
                <w:sz w:val="24"/>
                <w:szCs w:val="24"/>
              </w:rPr>
            </w:pPr>
            <w:r>
              <w:rPr>
                <w:rFonts w:hint="eastAsia" w:ascii="宋体" w:hAnsi="宋体" w:eastAsia="宋体" w:cs="宋体"/>
                <w:color w:val="000000"/>
                <w:sz w:val="24"/>
                <w:szCs w:val="24"/>
              </w:rPr>
              <w:t>1未明确中医外治与康复训练的禁忌内容</w:t>
            </w:r>
          </w:p>
          <w:p w14:paraId="797B4385">
            <w:pPr>
              <w:rPr>
                <w:rFonts w:hint="eastAsia" w:ascii="宋体" w:hAnsi="宋体" w:eastAsia="宋体" w:cs="宋体"/>
                <w:color w:val="000000"/>
                <w:sz w:val="24"/>
                <w:szCs w:val="24"/>
              </w:rPr>
            </w:pPr>
            <w:r>
              <w:rPr>
                <w:rFonts w:hint="eastAsia" w:ascii="宋体" w:hAnsi="宋体" w:eastAsia="宋体" w:cs="宋体"/>
                <w:color w:val="000000"/>
                <w:sz w:val="24"/>
                <w:szCs w:val="24"/>
              </w:rPr>
              <w:t>2心理干预内容以及中医情志调节内容也可纳入管理评价标准</w:t>
            </w:r>
          </w:p>
          <w:p w14:paraId="7D5053C7">
            <w:pPr>
              <w:rPr>
                <w:rFonts w:hint="eastAsia" w:ascii="宋体" w:hAnsi="宋体" w:eastAsia="宋体" w:cs="宋体"/>
                <w:color w:val="000000"/>
                <w:sz w:val="24"/>
                <w:szCs w:val="24"/>
              </w:rPr>
            </w:pPr>
            <w:r>
              <w:rPr>
                <w:rFonts w:hint="eastAsia" w:ascii="宋体" w:hAnsi="宋体" w:eastAsia="宋体" w:cs="宋体"/>
                <w:color w:val="000000"/>
                <w:sz w:val="24"/>
                <w:szCs w:val="24"/>
              </w:rPr>
              <w:t>3功能锻炼内容应该详细，具体</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6845E4E6">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CF99F9E">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947A31E">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4C9F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12F2326">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B0D124D">
            <w:pPr>
              <w:rPr>
                <w:rFonts w:hint="eastAsia" w:ascii="宋体" w:hAnsi="宋体" w:eastAsia="宋体" w:cs="宋体"/>
                <w:color w:val="000000"/>
                <w:sz w:val="24"/>
                <w:szCs w:val="24"/>
              </w:rPr>
            </w:pPr>
            <w:r>
              <w:rPr>
                <w:rFonts w:hint="eastAsia" w:ascii="宋体" w:hAnsi="宋体" w:eastAsia="宋体" w:cs="宋体"/>
                <w:color w:val="000000"/>
                <w:sz w:val="24"/>
                <w:szCs w:val="24"/>
              </w:rPr>
              <w:t>6.3、目录</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918FC1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深圳市平乐骨伤医院刘健</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640D508">
            <w:pPr>
              <w:pStyle w:val="17"/>
              <w:numPr>
                <w:ilvl w:val="0"/>
                <w:numId w:val="2"/>
              </w:numPr>
              <w:ind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干预措施分级标准模糊，建议增设量化评估指标提示可操作性。</w:t>
            </w:r>
          </w:p>
          <w:p w14:paraId="4EBD7CBE">
            <w:pPr>
              <w:pStyle w:val="17"/>
              <w:numPr>
                <w:ilvl w:val="0"/>
                <w:numId w:val="2"/>
              </w:numPr>
              <w:ind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中西医结合特殊未在目录中充分体现，建议优化目录设置</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21DCCF21">
            <w:pPr>
              <w:rPr>
                <w:rFonts w:hint="eastAsia" w:ascii="宋体" w:hAnsi="宋体" w:eastAsia="宋体" w:cs="宋体"/>
                <w:color w:val="000000"/>
                <w:sz w:val="24"/>
                <w:szCs w:val="24"/>
              </w:rPr>
            </w:pPr>
            <w:r>
              <w:rPr>
                <w:rFonts w:hint="eastAsia" w:ascii="宋体" w:hAnsi="宋体" w:eastAsia="宋体" w:cs="宋体"/>
                <w:color w:val="000000"/>
                <w:sz w:val="24"/>
                <w:szCs w:val="24"/>
              </w:rPr>
              <w:t>采纳</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88B77DC">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28C445D">
            <w:pPr>
              <w:snapToGrid w:val="0"/>
              <w:jc w:val="left"/>
              <w:rPr>
                <w:rFonts w:hint="eastAsia" w:ascii="宋体" w:hAnsi="宋体" w:eastAsia="宋体" w:cs="宋体"/>
                <w:color w:val="000000"/>
                <w:sz w:val="24"/>
                <w:szCs w:val="24"/>
              </w:rPr>
            </w:pPr>
            <w:r>
              <w:rPr>
                <w:rFonts w:hint="eastAsia" w:ascii="宋体" w:hAnsi="宋体" w:eastAsia="宋体" w:cs="宋体"/>
                <w:color w:val="000000"/>
                <w:sz w:val="24"/>
                <w:szCs w:val="24"/>
              </w:rPr>
              <w:t>已对应修改</w:t>
            </w:r>
          </w:p>
        </w:tc>
      </w:tr>
      <w:tr w14:paraId="029E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0B19C38">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F93E4E1">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7192D7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广州白云山医院郭柏铭</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F095A1E">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0A9B605C">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31EB35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6E57339">
            <w:pPr>
              <w:snapToGrid w:val="0"/>
              <w:jc w:val="left"/>
              <w:rPr>
                <w:rFonts w:hint="eastAsia" w:ascii="宋体" w:hAnsi="宋体" w:eastAsia="宋体" w:cs="宋体"/>
                <w:color w:val="000000"/>
                <w:sz w:val="24"/>
                <w:szCs w:val="24"/>
              </w:rPr>
            </w:pPr>
          </w:p>
        </w:tc>
      </w:tr>
      <w:tr w14:paraId="36B3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184AC3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54F86C9">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D6C230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广州新海医院刘韬</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C8196C7">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52719E91">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3221006">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1174923">
            <w:pPr>
              <w:snapToGrid w:val="0"/>
              <w:jc w:val="left"/>
              <w:rPr>
                <w:rFonts w:hint="eastAsia" w:ascii="宋体" w:hAnsi="宋体" w:eastAsia="宋体" w:cs="宋体"/>
                <w:color w:val="000000"/>
                <w:sz w:val="24"/>
                <w:szCs w:val="24"/>
              </w:rPr>
            </w:pPr>
          </w:p>
        </w:tc>
      </w:tr>
      <w:tr w14:paraId="4E12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489C9E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1D20B54">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01363A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广州医科大学附属第四医院冯志文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FF159A2">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47F9A89D">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93318FF">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65E5710">
            <w:pPr>
              <w:snapToGrid w:val="0"/>
              <w:jc w:val="left"/>
              <w:rPr>
                <w:rFonts w:hint="eastAsia" w:ascii="宋体" w:hAnsi="宋体" w:eastAsia="宋体" w:cs="宋体"/>
                <w:color w:val="000000"/>
                <w:sz w:val="24"/>
                <w:szCs w:val="24"/>
              </w:rPr>
            </w:pPr>
          </w:p>
        </w:tc>
      </w:tr>
      <w:tr w14:paraId="019E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3141C41">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4BD93A6">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61AE64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乳源县人民医院刘韬</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D828769">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0C579544">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4D3BB25">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2053955">
            <w:pPr>
              <w:snapToGrid w:val="0"/>
              <w:jc w:val="left"/>
              <w:rPr>
                <w:rFonts w:hint="eastAsia" w:ascii="宋体" w:hAnsi="宋体" w:eastAsia="宋体" w:cs="宋体"/>
                <w:color w:val="000000"/>
                <w:sz w:val="24"/>
                <w:szCs w:val="24"/>
              </w:rPr>
            </w:pPr>
          </w:p>
        </w:tc>
      </w:tr>
      <w:tr w14:paraId="1CC3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A4E8069">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880F4A0">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65BA0A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深圳市宝安区永福人民医院丘鹏程</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45C511A">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6207B07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E06E08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D3E7AF1">
            <w:pPr>
              <w:snapToGrid w:val="0"/>
              <w:jc w:val="left"/>
              <w:rPr>
                <w:rFonts w:hint="eastAsia" w:ascii="宋体" w:hAnsi="宋体" w:eastAsia="宋体" w:cs="宋体"/>
                <w:color w:val="000000"/>
                <w:sz w:val="24"/>
                <w:szCs w:val="24"/>
              </w:rPr>
            </w:pPr>
          </w:p>
        </w:tc>
      </w:tr>
      <w:tr w14:paraId="5917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8A0A8B7">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3BC4838">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08C96A2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广州市越秀区中医院张燕燕</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3C8F39A">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tcPr>
          <w:p w14:paraId="66966AF0">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9D7DEE0">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30DF106">
            <w:pPr>
              <w:snapToGrid w:val="0"/>
              <w:jc w:val="left"/>
              <w:rPr>
                <w:rFonts w:hint="eastAsia" w:ascii="宋体" w:hAnsi="宋体" w:eastAsia="宋体" w:cs="宋体"/>
                <w:color w:val="000000"/>
                <w:sz w:val="24"/>
                <w:szCs w:val="24"/>
              </w:rPr>
            </w:pPr>
          </w:p>
        </w:tc>
      </w:tr>
      <w:tr w14:paraId="3FD3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B8A54C9">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C97AFD0">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41D1A4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揭阳市中医院黄泽新</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C0234DB">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12A7A33">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F86B339">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32C5630">
            <w:pPr>
              <w:snapToGrid w:val="0"/>
              <w:jc w:val="left"/>
              <w:rPr>
                <w:rFonts w:hint="eastAsia" w:ascii="宋体" w:hAnsi="宋体" w:eastAsia="宋体" w:cs="宋体"/>
                <w:color w:val="000000"/>
                <w:sz w:val="24"/>
                <w:szCs w:val="24"/>
              </w:rPr>
            </w:pPr>
          </w:p>
        </w:tc>
      </w:tr>
      <w:tr w14:paraId="13A9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8B311DF">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65AD3CD">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959686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开平市中心医院劳玲珠</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F5B3BB5">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4B43E25">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CA5D2C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7D5717E">
            <w:pPr>
              <w:snapToGrid w:val="0"/>
              <w:jc w:val="left"/>
              <w:rPr>
                <w:rFonts w:hint="eastAsia" w:ascii="宋体" w:hAnsi="宋体" w:eastAsia="宋体" w:cs="宋体"/>
                <w:color w:val="000000"/>
                <w:sz w:val="24"/>
                <w:szCs w:val="24"/>
              </w:rPr>
            </w:pPr>
          </w:p>
        </w:tc>
      </w:tr>
      <w:tr w14:paraId="5598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D1AA018">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5913459">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7FFCED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韶关市中医院曾照全</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A170963">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398E54C">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566DF47">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F44C6C6">
            <w:pPr>
              <w:snapToGrid w:val="0"/>
              <w:jc w:val="left"/>
              <w:rPr>
                <w:rFonts w:hint="eastAsia" w:ascii="宋体" w:hAnsi="宋体" w:eastAsia="宋体" w:cs="宋体"/>
                <w:color w:val="000000"/>
                <w:sz w:val="24"/>
                <w:szCs w:val="24"/>
              </w:rPr>
            </w:pPr>
          </w:p>
        </w:tc>
      </w:tr>
      <w:tr w14:paraId="274EE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9074AEF">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A574CBB">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B5BFF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中山大学第一附属医院惠亚医院李惠文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20E9664">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0AA1F58">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EB78D8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E3D9A0B">
            <w:pPr>
              <w:snapToGrid w:val="0"/>
              <w:jc w:val="left"/>
              <w:rPr>
                <w:rFonts w:hint="eastAsia" w:ascii="宋体" w:hAnsi="宋体" w:eastAsia="宋体" w:cs="宋体"/>
                <w:color w:val="000000"/>
                <w:sz w:val="24"/>
                <w:szCs w:val="24"/>
              </w:rPr>
            </w:pPr>
          </w:p>
        </w:tc>
      </w:tr>
      <w:tr w14:paraId="526E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D5081B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C812780">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E1DBBD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广东省第二中医院刘文刚</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6B7804C1">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15A3C5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DFDD383">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704EDEE">
            <w:pPr>
              <w:snapToGrid w:val="0"/>
              <w:jc w:val="left"/>
              <w:rPr>
                <w:rFonts w:hint="eastAsia" w:ascii="宋体" w:hAnsi="宋体" w:eastAsia="宋体" w:cs="宋体"/>
                <w:color w:val="000000"/>
                <w:sz w:val="24"/>
                <w:szCs w:val="24"/>
              </w:rPr>
            </w:pPr>
          </w:p>
        </w:tc>
      </w:tr>
      <w:tr w14:paraId="28F1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A8DBABC">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4B61283">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A2502C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广药附一李晓初</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2D1B3B8">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0D41D9A">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1800F82">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2F31891">
            <w:pPr>
              <w:snapToGrid w:val="0"/>
              <w:jc w:val="left"/>
              <w:rPr>
                <w:rFonts w:hint="eastAsia" w:ascii="宋体" w:hAnsi="宋体" w:eastAsia="宋体" w:cs="宋体"/>
                <w:color w:val="000000"/>
                <w:sz w:val="24"/>
                <w:szCs w:val="24"/>
              </w:rPr>
            </w:pPr>
          </w:p>
        </w:tc>
      </w:tr>
      <w:tr w14:paraId="2FFD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89AED3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6F7A54F">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126E22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蕉岭县中医院丘均友</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D7129CF">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9F38731">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CD1DF4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5FCB29D">
            <w:pPr>
              <w:snapToGrid w:val="0"/>
              <w:jc w:val="left"/>
              <w:rPr>
                <w:rFonts w:hint="eastAsia" w:ascii="宋体" w:hAnsi="宋体" w:eastAsia="宋体" w:cs="宋体"/>
                <w:color w:val="000000"/>
                <w:sz w:val="24"/>
                <w:szCs w:val="24"/>
              </w:rPr>
            </w:pPr>
          </w:p>
        </w:tc>
      </w:tr>
      <w:tr w14:paraId="2F420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C357CE1">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67C79BEC">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E884F7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揭阳市蓝城区人民医院洪东来</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0DC72BB">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095A75D1">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8A61FD2">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B841698">
            <w:pPr>
              <w:snapToGrid w:val="0"/>
              <w:jc w:val="left"/>
              <w:rPr>
                <w:rFonts w:hint="eastAsia" w:ascii="宋体" w:hAnsi="宋体" w:eastAsia="宋体" w:cs="宋体"/>
                <w:color w:val="000000"/>
                <w:sz w:val="24"/>
                <w:szCs w:val="24"/>
              </w:rPr>
            </w:pPr>
          </w:p>
        </w:tc>
      </w:tr>
      <w:tr w14:paraId="220C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EEA1728">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A2CE2E5">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BDBE2C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阳江市人民医院赖欢乐</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59EC69D">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72F3044">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8F00F0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714A6B2">
            <w:pPr>
              <w:snapToGrid w:val="0"/>
              <w:jc w:val="left"/>
              <w:rPr>
                <w:rFonts w:hint="eastAsia" w:ascii="宋体" w:hAnsi="宋体" w:eastAsia="宋体" w:cs="宋体"/>
                <w:color w:val="000000"/>
                <w:sz w:val="24"/>
                <w:szCs w:val="24"/>
              </w:rPr>
            </w:pPr>
          </w:p>
        </w:tc>
      </w:tr>
      <w:tr w14:paraId="0869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633E1EFA">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5D39DB3">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2B70D5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中山大学附属第八医院马梦君</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C6D68E3">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ACA3444">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71438D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28266827">
            <w:pPr>
              <w:snapToGrid w:val="0"/>
              <w:jc w:val="left"/>
              <w:rPr>
                <w:rFonts w:hint="eastAsia" w:ascii="宋体" w:hAnsi="宋体" w:eastAsia="宋体" w:cs="宋体"/>
                <w:color w:val="000000"/>
                <w:sz w:val="24"/>
                <w:szCs w:val="24"/>
              </w:rPr>
            </w:pPr>
          </w:p>
        </w:tc>
      </w:tr>
      <w:tr w14:paraId="388D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B66708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1F1F968">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C98CE3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佛山市第二人民医院郑富淇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43E8BD27">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A03857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504866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6BE2721">
            <w:pPr>
              <w:snapToGrid w:val="0"/>
              <w:jc w:val="left"/>
              <w:rPr>
                <w:rFonts w:hint="eastAsia" w:ascii="宋体" w:hAnsi="宋体" w:eastAsia="宋体" w:cs="宋体"/>
                <w:color w:val="000000"/>
                <w:sz w:val="24"/>
                <w:szCs w:val="24"/>
              </w:rPr>
            </w:pPr>
          </w:p>
        </w:tc>
      </w:tr>
      <w:tr w14:paraId="1FA6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DC7C53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863D23B">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26D0E36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惠州市第一人民医院钟浩博</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115D8514">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4ACC9A0">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6ED2DB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DDEA5F4">
            <w:pPr>
              <w:snapToGrid w:val="0"/>
              <w:jc w:val="left"/>
              <w:rPr>
                <w:rFonts w:hint="eastAsia" w:ascii="宋体" w:hAnsi="宋体" w:eastAsia="宋体" w:cs="宋体"/>
                <w:color w:val="000000"/>
                <w:sz w:val="24"/>
                <w:szCs w:val="24"/>
              </w:rPr>
            </w:pPr>
          </w:p>
        </w:tc>
      </w:tr>
      <w:tr w14:paraId="2BDB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39BE18E">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F227ECB">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032935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东莞市第八人民医院陈璞</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2510B6F">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71F5B5E9">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D2E3E1C">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80E9FCE">
            <w:pPr>
              <w:snapToGrid w:val="0"/>
              <w:jc w:val="left"/>
              <w:rPr>
                <w:rFonts w:hint="eastAsia" w:ascii="宋体" w:hAnsi="宋体" w:eastAsia="宋体" w:cs="宋体"/>
                <w:color w:val="000000"/>
                <w:sz w:val="24"/>
                <w:szCs w:val="24"/>
              </w:rPr>
            </w:pPr>
          </w:p>
        </w:tc>
      </w:tr>
      <w:tr w14:paraId="6B8E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120CC46">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8423FC8">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EB0E4C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惠州市中医院许忆浪</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EF482EE">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0EB7E580">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147822A">
            <w:pPr>
              <w:rPr>
                <w:rFonts w:hint="eastAsia" w:ascii="宋体" w:hAnsi="宋体" w:eastAsia="宋体" w:cs="宋体"/>
                <w:color w:val="000000"/>
                <w:sz w:val="24"/>
                <w:szCs w:val="24"/>
              </w:rPr>
            </w:pPr>
            <w:r>
              <w:rPr>
                <w:rFonts w:hint="eastAsia" w:ascii="宋体" w:hAnsi="宋体" w:eastAsia="宋体" w:cs="宋体"/>
                <w:color w:val="000000"/>
                <w:sz w:val="24"/>
                <w:szCs w:val="24"/>
              </w:rPr>
              <w:t>-</w:t>
            </w: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6A193D2">
            <w:pPr>
              <w:snapToGrid w:val="0"/>
              <w:jc w:val="left"/>
              <w:rPr>
                <w:rFonts w:hint="eastAsia" w:ascii="宋体" w:hAnsi="宋体" w:eastAsia="宋体" w:cs="宋体"/>
                <w:color w:val="000000"/>
                <w:sz w:val="24"/>
                <w:szCs w:val="24"/>
              </w:rPr>
            </w:pPr>
          </w:p>
        </w:tc>
      </w:tr>
      <w:tr w14:paraId="1DCFE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3BDC311">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44FDFCC">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46C16D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揭西县人民医院高俊</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3B1597FF">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1147BDF">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D4678D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E608E50">
            <w:pPr>
              <w:snapToGrid w:val="0"/>
              <w:jc w:val="left"/>
              <w:rPr>
                <w:rFonts w:hint="eastAsia" w:ascii="宋体" w:hAnsi="宋体" w:eastAsia="宋体" w:cs="宋体"/>
                <w:color w:val="000000"/>
                <w:sz w:val="24"/>
                <w:szCs w:val="24"/>
              </w:rPr>
            </w:pPr>
          </w:p>
        </w:tc>
      </w:tr>
      <w:tr w14:paraId="72BE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190EAE7">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BA0BC9F">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300F4B8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汕头市中医院蔡煜林</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72BA1009">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67D7892">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8240798">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52363B8">
            <w:pPr>
              <w:snapToGrid w:val="0"/>
              <w:jc w:val="left"/>
              <w:rPr>
                <w:rFonts w:hint="eastAsia" w:ascii="宋体" w:hAnsi="宋体" w:eastAsia="宋体" w:cs="宋体"/>
                <w:color w:val="000000"/>
                <w:sz w:val="24"/>
                <w:szCs w:val="24"/>
              </w:rPr>
            </w:pPr>
          </w:p>
        </w:tc>
      </w:tr>
      <w:tr w14:paraId="4E20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377CEAE5">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44A1916">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B741B2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深圳市福田医院徐启动良</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0BB4F095">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5D8C337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9D1E1E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C3BCB60">
            <w:pPr>
              <w:snapToGrid w:val="0"/>
              <w:jc w:val="left"/>
              <w:rPr>
                <w:rFonts w:hint="eastAsia" w:ascii="宋体" w:hAnsi="宋体" w:eastAsia="宋体" w:cs="宋体"/>
                <w:color w:val="000000"/>
                <w:sz w:val="24"/>
                <w:szCs w:val="24"/>
              </w:rPr>
            </w:pPr>
          </w:p>
        </w:tc>
      </w:tr>
      <w:tr w14:paraId="4AC6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279C4EE">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ED84A2F">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DF0AD8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深圳市宝安中医院陈郭勋</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583DCB40">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336B000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9478E75">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0166865">
            <w:pPr>
              <w:snapToGrid w:val="0"/>
              <w:jc w:val="left"/>
              <w:rPr>
                <w:rFonts w:hint="eastAsia" w:ascii="宋体" w:hAnsi="宋体" w:eastAsia="宋体" w:cs="宋体"/>
                <w:color w:val="000000"/>
                <w:sz w:val="24"/>
                <w:szCs w:val="24"/>
              </w:rPr>
            </w:pPr>
          </w:p>
        </w:tc>
      </w:tr>
      <w:tr w14:paraId="22BF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A15475D">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676618C">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1BC2CB3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广州中医院大学附属顺德医院黄伟韬</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2750A68C">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DA893A6">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47CAAF15">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72EF9DD1">
            <w:pPr>
              <w:snapToGrid w:val="0"/>
              <w:jc w:val="left"/>
              <w:rPr>
                <w:rFonts w:hint="eastAsia" w:ascii="宋体" w:hAnsi="宋体" w:eastAsia="宋体" w:cs="宋体"/>
                <w:color w:val="000000"/>
                <w:sz w:val="24"/>
                <w:szCs w:val="24"/>
              </w:rPr>
            </w:pPr>
          </w:p>
        </w:tc>
      </w:tr>
      <w:tr w14:paraId="3E19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C5EE8C2">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4114D262">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894537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东莞市儿童医院陈嘉辉</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1606B3FA">
            <w:pPr>
              <w:rPr>
                <w:rFonts w:hint="eastAsia" w:ascii="宋体" w:hAnsi="宋体" w:eastAsia="宋体" w:cs="宋体"/>
                <w:color w:val="000000"/>
                <w:sz w:val="24"/>
                <w:szCs w:val="24"/>
              </w:rPr>
            </w:pPr>
            <w:r>
              <w:rPr>
                <w:rFonts w:hint="eastAsia" w:ascii="宋体" w:hAnsi="宋体" w:eastAsia="宋体" w:cs="宋体"/>
                <w:color w:val="000000"/>
                <w:sz w:val="24"/>
                <w:szCs w:val="24"/>
              </w:rPr>
              <w:t>无回复</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C7531D0">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64AED12">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7F2BE1D">
            <w:pPr>
              <w:snapToGrid w:val="0"/>
              <w:jc w:val="left"/>
              <w:rPr>
                <w:rFonts w:hint="eastAsia" w:ascii="宋体" w:hAnsi="宋体" w:eastAsia="宋体" w:cs="宋体"/>
                <w:color w:val="000000"/>
                <w:sz w:val="24"/>
                <w:szCs w:val="24"/>
              </w:rPr>
            </w:pPr>
          </w:p>
        </w:tc>
      </w:tr>
      <w:tr w14:paraId="64B6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BE1B58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72C42C08">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D9589A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广州市儿童医院徐宏文</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6E45AA87">
            <w:pPr>
              <w:rPr>
                <w:rFonts w:hint="eastAsia" w:ascii="宋体" w:hAnsi="宋体" w:eastAsia="宋体" w:cs="宋体"/>
                <w:color w:val="000000"/>
                <w:sz w:val="24"/>
                <w:szCs w:val="24"/>
              </w:rPr>
            </w:pPr>
            <w:r>
              <w:rPr>
                <w:rFonts w:hint="eastAsia" w:ascii="宋体" w:hAnsi="宋体" w:eastAsia="宋体" w:cs="宋体"/>
                <w:color w:val="000000"/>
                <w:sz w:val="24"/>
                <w:szCs w:val="24"/>
              </w:rPr>
              <w:t>无回复</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2155659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A1A9EB0">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65B270E">
            <w:pPr>
              <w:snapToGrid w:val="0"/>
              <w:jc w:val="left"/>
              <w:rPr>
                <w:rFonts w:hint="eastAsia" w:ascii="宋体" w:hAnsi="宋体" w:eastAsia="宋体" w:cs="宋体"/>
                <w:color w:val="000000"/>
                <w:sz w:val="24"/>
                <w:szCs w:val="24"/>
              </w:rPr>
            </w:pPr>
          </w:p>
        </w:tc>
      </w:tr>
      <w:tr w14:paraId="2BC9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07F575C1">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2B1CAB9">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FA9B48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南方医科大学附属第三医院</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3228B8D1">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8FDE1DD">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F605D0C">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49929B86">
            <w:pPr>
              <w:snapToGrid w:val="0"/>
              <w:jc w:val="left"/>
              <w:rPr>
                <w:rFonts w:hint="eastAsia" w:ascii="宋体" w:hAnsi="宋体" w:eastAsia="宋体" w:cs="宋体"/>
                <w:color w:val="000000"/>
                <w:sz w:val="24"/>
                <w:szCs w:val="24"/>
              </w:rPr>
            </w:pPr>
          </w:p>
        </w:tc>
      </w:tr>
      <w:tr w14:paraId="2A8E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5ACA084">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9492FF5">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9B2586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深圳罗湖医院郑志刚</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5EEF89EA">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B794F96">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87726A3">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61918420">
            <w:pPr>
              <w:snapToGrid w:val="0"/>
              <w:jc w:val="left"/>
              <w:rPr>
                <w:rFonts w:hint="eastAsia" w:ascii="宋体" w:hAnsi="宋体" w:eastAsia="宋体" w:cs="宋体"/>
                <w:color w:val="000000"/>
                <w:sz w:val="24"/>
                <w:szCs w:val="24"/>
              </w:rPr>
            </w:pPr>
          </w:p>
        </w:tc>
      </w:tr>
      <w:tr w14:paraId="004B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ABDA435">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06965D8">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416EBC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深圳市儿童医院熊竹</w:t>
            </w: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276AB454">
            <w:pPr>
              <w:rPr>
                <w:rFonts w:hint="eastAsia" w:ascii="宋体" w:hAnsi="宋体" w:eastAsia="宋体" w:cs="宋体"/>
                <w:color w:val="000000"/>
                <w:sz w:val="24"/>
                <w:szCs w:val="24"/>
              </w:rPr>
            </w:pPr>
            <w:r>
              <w:rPr>
                <w:rFonts w:hint="eastAsia" w:ascii="宋体" w:hAnsi="宋体" w:eastAsia="宋体" w:cs="宋体"/>
                <w:color w:val="000000"/>
                <w:sz w:val="24"/>
                <w:szCs w:val="24"/>
              </w:rPr>
              <w:t>回复无意见</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E9D37F7">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5A4ACB3D">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65A899C">
            <w:pPr>
              <w:snapToGrid w:val="0"/>
              <w:jc w:val="left"/>
              <w:rPr>
                <w:rFonts w:hint="eastAsia" w:ascii="宋体" w:hAnsi="宋体" w:eastAsia="宋体" w:cs="宋体"/>
                <w:color w:val="000000"/>
                <w:sz w:val="24"/>
                <w:szCs w:val="24"/>
              </w:rPr>
            </w:pPr>
          </w:p>
        </w:tc>
      </w:tr>
      <w:tr w14:paraId="003D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130C6C27">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05CAC1EA">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776CAC11">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69B87DD2">
            <w:pPr>
              <w:rPr>
                <w:rFonts w:hint="eastAsia" w:ascii="宋体" w:hAnsi="宋体" w:eastAsia="宋体" w:cs="宋体"/>
                <w:color w:val="000000"/>
                <w:sz w:val="24"/>
                <w:szCs w:val="24"/>
              </w:rPr>
            </w:pP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6F237A9C">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17097969">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82FF3AD">
            <w:pPr>
              <w:snapToGrid w:val="0"/>
              <w:jc w:val="left"/>
              <w:rPr>
                <w:rFonts w:hint="eastAsia" w:ascii="宋体" w:hAnsi="宋体" w:eastAsia="宋体" w:cs="宋体"/>
                <w:color w:val="000000"/>
                <w:sz w:val="24"/>
                <w:szCs w:val="24"/>
              </w:rPr>
            </w:pPr>
          </w:p>
        </w:tc>
      </w:tr>
      <w:tr w14:paraId="5A1A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453097DE">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F69657A">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32AF23C">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1114087D">
            <w:pPr>
              <w:rPr>
                <w:rFonts w:hint="eastAsia" w:ascii="宋体" w:hAnsi="宋体" w:eastAsia="宋体" w:cs="宋体"/>
                <w:color w:val="000000"/>
                <w:sz w:val="24"/>
                <w:szCs w:val="24"/>
              </w:rPr>
            </w:pP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77880BF2">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229BCCDC">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90AF8C0">
            <w:pPr>
              <w:snapToGrid w:val="0"/>
              <w:jc w:val="left"/>
              <w:rPr>
                <w:rFonts w:hint="eastAsia" w:ascii="宋体" w:hAnsi="宋体" w:eastAsia="宋体" w:cs="宋体"/>
                <w:color w:val="000000"/>
                <w:sz w:val="24"/>
                <w:szCs w:val="24"/>
              </w:rPr>
            </w:pPr>
          </w:p>
        </w:tc>
      </w:tr>
      <w:tr w14:paraId="1BEB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A0576F6">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6AA4684">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E62C210">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1E9A2C10">
            <w:pPr>
              <w:rPr>
                <w:rFonts w:hint="eastAsia" w:ascii="宋体" w:hAnsi="宋体" w:eastAsia="宋体" w:cs="宋体"/>
                <w:color w:val="000000"/>
                <w:sz w:val="24"/>
                <w:szCs w:val="24"/>
              </w:rPr>
            </w:pP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71C9B724">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2841C4E">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675EB3B">
            <w:pPr>
              <w:snapToGrid w:val="0"/>
              <w:jc w:val="left"/>
              <w:rPr>
                <w:rFonts w:hint="eastAsia" w:ascii="宋体" w:hAnsi="宋体" w:eastAsia="宋体" w:cs="宋体"/>
                <w:color w:val="000000"/>
                <w:sz w:val="24"/>
                <w:szCs w:val="24"/>
              </w:rPr>
            </w:pPr>
          </w:p>
        </w:tc>
      </w:tr>
      <w:tr w14:paraId="3395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7B681A7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5B0F24D2">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49345CD9">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0581F91D">
            <w:pPr>
              <w:rPr>
                <w:rFonts w:hint="eastAsia" w:ascii="宋体" w:hAnsi="宋体" w:eastAsia="宋体" w:cs="宋体"/>
                <w:color w:val="000000"/>
                <w:sz w:val="24"/>
                <w:szCs w:val="24"/>
              </w:rPr>
            </w:pP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4DAA6114">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79EF8F62">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3E13DE91">
            <w:pPr>
              <w:snapToGrid w:val="0"/>
              <w:jc w:val="left"/>
              <w:rPr>
                <w:rFonts w:hint="eastAsia" w:ascii="宋体" w:hAnsi="宋体" w:eastAsia="宋体" w:cs="宋体"/>
                <w:color w:val="000000"/>
                <w:sz w:val="24"/>
                <w:szCs w:val="24"/>
              </w:rPr>
            </w:pPr>
          </w:p>
        </w:tc>
      </w:tr>
      <w:tr w14:paraId="3E59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A126210">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3E94BF1D">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3B061C7">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67CA793B">
            <w:pPr>
              <w:rPr>
                <w:rFonts w:hint="eastAsia" w:ascii="宋体" w:hAnsi="宋体" w:eastAsia="宋体" w:cs="宋体"/>
                <w:color w:val="000000"/>
                <w:sz w:val="24"/>
                <w:szCs w:val="24"/>
              </w:rPr>
            </w:pP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0725DB8">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97131FC">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15AD23F2">
            <w:pPr>
              <w:snapToGrid w:val="0"/>
              <w:jc w:val="left"/>
              <w:rPr>
                <w:rFonts w:hint="eastAsia" w:ascii="宋体" w:hAnsi="宋体" w:eastAsia="宋体" w:cs="宋体"/>
                <w:color w:val="000000"/>
                <w:sz w:val="24"/>
                <w:szCs w:val="24"/>
              </w:rPr>
            </w:pPr>
          </w:p>
        </w:tc>
      </w:tr>
      <w:tr w14:paraId="738D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215D7C0E">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1D50E5A5">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6872A811">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bottom"/>
          </w:tcPr>
          <w:p w14:paraId="74C4F777">
            <w:pPr>
              <w:rPr>
                <w:rFonts w:hint="eastAsia" w:ascii="宋体" w:hAnsi="宋体" w:eastAsia="宋体" w:cs="宋体"/>
                <w:color w:val="000000"/>
                <w:sz w:val="24"/>
                <w:szCs w:val="24"/>
              </w:rPr>
            </w:pP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3AAF53D8">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67F052EA">
            <w:pPr>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5AD7331C">
            <w:pPr>
              <w:snapToGrid w:val="0"/>
              <w:jc w:val="left"/>
              <w:rPr>
                <w:rFonts w:hint="eastAsia" w:ascii="宋体" w:hAnsi="宋体" w:eastAsia="宋体" w:cs="宋体"/>
                <w:color w:val="000000"/>
                <w:sz w:val="24"/>
                <w:szCs w:val="24"/>
              </w:rPr>
            </w:pPr>
          </w:p>
        </w:tc>
      </w:tr>
      <w:tr w14:paraId="6D51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5" w:type="pct"/>
            <w:tcBorders>
              <w:top w:val="dotted" w:color="auto" w:sz="8" w:space="0"/>
              <w:left w:val="dotted" w:color="auto" w:sz="8" w:space="0"/>
              <w:bottom w:val="dotted" w:color="auto" w:sz="8" w:space="0"/>
              <w:right w:val="dotted" w:color="auto" w:sz="8" w:space="0"/>
            </w:tcBorders>
            <w:shd w:val="clear" w:color="auto" w:fill="FFFFFF"/>
            <w:vAlign w:val="center"/>
          </w:tcPr>
          <w:p w14:paraId="5DCCE0A3">
            <w:pPr>
              <w:numPr>
                <w:ilvl w:val="0"/>
                <w:numId w:val="1"/>
              </w:numPr>
              <w:jc w:val="center"/>
              <w:rPr>
                <w:rFonts w:hint="eastAsia" w:ascii="宋体" w:hAnsi="宋体" w:eastAsia="宋体" w:cs="宋体"/>
                <w:color w:val="000000"/>
                <w:sz w:val="24"/>
                <w:szCs w:val="24"/>
              </w:rPr>
            </w:pPr>
          </w:p>
        </w:tc>
        <w:tc>
          <w:tcPr>
            <w:tcW w:w="465" w:type="pct"/>
            <w:tcBorders>
              <w:top w:val="dotted" w:color="auto" w:sz="8" w:space="0"/>
              <w:left w:val="dotted" w:color="auto" w:sz="8" w:space="0"/>
              <w:bottom w:val="dotted" w:color="auto" w:sz="8" w:space="0"/>
              <w:right w:val="dotted" w:color="auto" w:sz="8" w:space="0"/>
            </w:tcBorders>
            <w:shd w:val="clear" w:color="auto" w:fill="FFFFFF"/>
            <w:vAlign w:val="center"/>
          </w:tcPr>
          <w:p w14:paraId="2339B803">
            <w:pPr>
              <w:rPr>
                <w:rFonts w:hint="eastAsia" w:ascii="宋体" w:hAnsi="宋体" w:eastAsia="宋体" w:cs="宋体"/>
                <w:color w:val="000000"/>
                <w:sz w:val="24"/>
                <w:szCs w:val="24"/>
              </w:rPr>
            </w:pPr>
          </w:p>
        </w:tc>
        <w:tc>
          <w:tcPr>
            <w:tcW w:w="648" w:type="pct"/>
            <w:tcBorders>
              <w:top w:val="dotted" w:color="auto" w:sz="8" w:space="0"/>
              <w:left w:val="dotted" w:color="auto" w:sz="8" w:space="0"/>
              <w:bottom w:val="dotted" w:color="auto" w:sz="8" w:space="0"/>
              <w:right w:val="dotted" w:color="auto" w:sz="8" w:space="0"/>
            </w:tcBorders>
            <w:shd w:val="clear" w:color="auto" w:fill="FFFFFF"/>
            <w:vAlign w:val="center"/>
          </w:tcPr>
          <w:p w14:paraId="5CD74F30">
            <w:pPr>
              <w:jc w:val="center"/>
              <w:rPr>
                <w:rFonts w:hint="eastAsia" w:ascii="宋体" w:hAnsi="宋体" w:eastAsia="宋体" w:cs="宋体"/>
                <w:color w:val="000000"/>
                <w:sz w:val="24"/>
                <w:szCs w:val="24"/>
              </w:rPr>
            </w:pPr>
          </w:p>
        </w:tc>
        <w:tc>
          <w:tcPr>
            <w:tcW w:w="1907" w:type="pct"/>
            <w:tcBorders>
              <w:top w:val="dotted" w:color="auto" w:sz="8" w:space="0"/>
              <w:left w:val="dotted" w:color="auto" w:sz="8" w:space="0"/>
              <w:bottom w:val="dotted" w:color="auto" w:sz="8" w:space="0"/>
              <w:right w:val="dotted" w:color="auto" w:sz="8" w:space="0"/>
            </w:tcBorders>
            <w:shd w:val="clear" w:color="auto" w:fill="FFFFFF"/>
            <w:vAlign w:val="center"/>
          </w:tcPr>
          <w:p w14:paraId="65D035D1">
            <w:pPr>
              <w:rPr>
                <w:rFonts w:hint="eastAsia" w:ascii="宋体" w:hAnsi="宋体" w:eastAsia="宋体" w:cs="宋体"/>
                <w:color w:val="000000"/>
                <w:sz w:val="24"/>
                <w:szCs w:val="24"/>
              </w:rPr>
            </w:pPr>
            <w:r>
              <w:rPr>
                <w:rFonts w:hint="eastAsia" w:ascii="宋体" w:hAnsi="宋体" w:eastAsia="宋体" w:cs="宋体"/>
                <w:color w:val="000000"/>
                <w:sz w:val="24"/>
                <w:szCs w:val="24"/>
              </w:rPr>
              <w:t>（可往下延长表格）</w:t>
            </w:r>
          </w:p>
        </w:tc>
        <w:tc>
          <w:tcPr>
            <w:tcW w:w="418" w:type="pct"/>
            <w:tcBorders>
              <w:top w:val="dotted" w:color="auto" w:sz="8" w:space="0"/>
              <w:left w:val="dotted" w:color="auto" w:sz="8" w:space="0"/>
              <w:bottom w:val="dotted" w:color="auto" w:sz="8" w:space="0"/>
              <w:right w:val="dotted" w:color="auto" w:sz="8" w:space="0"/>
            </w:tcBorders>
            <w:shd w:val="clear" w:color="auto" w:fill="FFFFFF"/>
            <w:vAlign w:val="center"/>
          </w:tcPr>
          <w:p w14:paraId="17E56813">
            <w:pPr>
              <w:rPr>
                <w:rFonts w:hint="eastAsia" w:ascii="宋体" w:hAnsi="宋体" w:eastAsia="宋体" w:cs="宋体"/>
                <w:color w:val="000000"/>
                <w:sz w:val="24"/>
                <w:szCs w:val="24"/>
              </w:rPr>
            </w:pPr>
          </w:p>
        </w:tc>
        <w:tc>
          <w:tcPr>
            <w:tcW w:w="848" w:type="pct"/>
            <w:tcBorders>
              <w:top w:val="dotted" w:color="auto" w:sz="8" w:space="0"/>
              <w:left w:val="dotted" w:color="auto" w:sz="8" w:space="0"/>
              <w:bottom w:val="dotted" w:color="auto" w:sz="8" w:space="0"/>
              <w:right w:val="dotted" w:color="auto" w:sz="8" w:space="0"/>
            </w:tcBorders>
            <w:shd w:val="clear" w:color="auto" w:fill="FFFFFF"/>
            <w:vAlign w:val="center"/>
          </w:tcPr>
          <w:p w14:paraId="3DE00D08">
            <w:pPr>
              <w:jc w:val="left"/>
              <w:rPr>
                <w:rFonts w:hint="eastAsia" w:ascii="宋体" w:hAnsi="宋体" w:eastAsia="宋体" w:cs="宋体"/>
                <w:color w:val="000000"/>
                <w:sz w:val="24"/>
                <w:szCs w:val="24"/>
              </w:rPr>
            </w:pPr>
          </w:p>
        </w:tc>
        <w:tc>
          <w:tcPr>
            <w:tcW w:w="558" w:type="pct"/>
            <w:tcBorders>
              <w:top w:val="dotted" w:color="auto" w:sz="8" w:space="0"/>
              <w:left w:val="dotted" w:color="auto" w:sz="8" w:space="0"/>
              <w:bottom w:val="dotted" w:color="auto" w:sz="8" w:space="0"/>
              <w:right w:val="dotted" w:color="auto" w:sz="8" w:space="0"/>
            </w:tcBorders>
            <w:shd w:val="clear" w:color="auto" w:fill="FFFFFF"/>
            <w:vAlign w:val="center"/>
          </w:tcPr>
          <w:p w14:paraId="0CB2834A">
            <w:pPr>
              <w:jc w:val="left"/>
              <w:rPr>
                <w:rFonts w:hint="eastAsia" w:ascii="宋体" w:hAnsi="宋体" w:eastAsia="宋体" w:cs="宋体"/>
                <w:color w:val="000000"/>
                <w:sz w:val="24"/>
                <w:szCs w:val="24"/>
              </w:rPr>
            </w:pPr>
          </w:p>
        </w:tc>
      </w:tr>
    </w:tbl>
    <w:p w14:paraId="6898C914">
      <w:pPr>
        <w:rPr>
          <w:rFonts w:ascii="仿宋" w:hAnsi="仿宋" w:eastAsia="仿宋"/>
          <w:color w:val="000000"/>
          <w:sz w:val="24"/>
        </w:rPr>
      </w:pPr>
      <w:r>
        <w:rPr>
          <w:rFonts w:hint="eastAsia" w:ascii="仿宋" w:hAnsi="仿宋" w:eastAsia="仿宋"/>
          <w:color w:val="000000"/>
          <w:sz w:val="24"/>
        </w:rPr>
        <w:t>注：请列出所有发出征求意见函的单位和个人。纸面不敷，可另增行页。</w:t>
      </w:r>
    </w:p>
    <w:sectPr>
      <w:headerReference r:id="rId3" w:type="default"/>
      <w:footerReference r:id="rId4" w:type="default"/>
      <w:pgSz w:w="16838" w:h="11906" w:orient="landscape"/>
      <w:pgMar w:top="1134" w:right="1387" w:bottom="993" w:left="1276" w:header="851" w:footer="7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PingFang SC">
    <w:altName w:val="宋体"/>
    <w:panose1 w:val="020B0400000000000000"/>
    <w:charset w:val="86"/>
    <w:family w:val="swiss"/>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5349888"/>
    </w:sdtPr>
    <w:sdtContent>
      <w:p w14:paraId="0EF8B611">
        <w:pPr>
          <w:pStyle w:val="7"/>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93343">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F23CB8"/>
    <w:multiLevelType w:val="multilevel"/>
    <w:tmpl w:val="40F23C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BB141D4"/>
    <w:multiLevelType w:val="multilevel"/>
    <w:tmpl w:val="6BB141D4"/>
    <w:lvl w:ilvl="0" w:tentative="0">
      <w:start w:val="1"/>
      <w:numFmt w:val="decimal"/>
      <w:lvlText w:val="%1."/>
      <w:lvlJc w:val="left"/>
      <w:pPr>
        <w:tabs>
          <w:tab w:val="left" w:pos="420"/>
        </w:tabs>
        <w:ind w:left="420" w:hanging="420"/>
      </w:pPr>
      <w:rPr>
        <w:b w:val="0"/>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1C"/>
    <w:rsid w:val="00004C47"/>
    <w:rsid w:val="000156C4"/>
    <w:rsid w:val="00023949"/>
    <w:rsid w:val="00030C64"/>
    <w:rsid w:val="000357CC"/>
    <w:rsid w:val="00035F6D"/>
    <w:rsid w:val="0004511A"/>
    <w:rsid w:val="0005167F"/>
    <w:rsid w:val="00052AE4"/>
    <w:rsid w:val="000576BA"/>
    <w:rsid w:val="000733E7"/>
    <w:rsid w:val="00080306"/>
    <w:rsid w:val="00092D5D"/>
    <w:rsid w:val="000B0FFB"/>
    <w:rsid w:val="000B494F"/>
    <w:rsid w:val="000B5334"/>
    <w:rsid w:val="000B79A7"/>
    <w:rsid w:val="000D1D41"/>
    <w:rsid w:val="000E1341"/>
    <w:rsid w:val="000E2104"/>
    <w:rsid w:val="000E4132"/>
    <w:rsid w:val="0010453B"/>
    <w:rsid w:val="001224E6"/>
    <w:rsid w:val="00124405"/>
    <w:rsid w:val="0013567E"/>
    <w:rsid w:val="00147D3C"/>
    <w:rsid w:val="001534CA"/>
    <w:rsid w:val="00155138"/>
    <w:rsid w:val="00155B86"/>
    <w:rsid w:val="0016083D"/>
    <w:rsid w:val="00172737"/>
    <w:rsid w:val="00172A27"/>
    <w:rsid w:val="00174817"/>
    <w:rsid w:val="001748EE"/>
    <w:rsid w:val="00182A1F"/>
    <w:rsid w:val="001973CA"/>
    <w:rsid w:val="001A3C0D"/>
    <w:rsid w:val="001A7E4D"/>
    <w:rsid w:val="001B0BC2"/>
    <w:rsid w:val="001B3160"/>
    <w:rsid w:val="001B6091"/>
    <w:rsid w:val="001C24C1"/>
    <w:rsid w:val="001C364F"/>
    <w:rsid w:val="001D5BD6"/>
    <w:rsid w:val="001F66DF"/>
    <w:rsid w:val="00207072"/>
    <w:rsid w:val="002105A7"/>
    <w:rsid w:val="00220F48"/>
    <w:rsid w:val="00221E71"/>
    <w:rsid w:val="00227558"/>
    <w:rsid w:val="002327F0"/>
    <w:rsid w:val="00232B16"/>
    <w:rsid w:val="00237E9F"/>
    <w:rsid w:val="00250B03"/>
    <w:rsid w:val="0025287B"/>
    <w:rsid w:val="0025740F"/>
    <w:rsid w:val="0026578E"/>
    <w:rsid w:val="0026728A"/>
    <w:rsid w:val="0027121C"/>
    <w:rsid w:val="00277229"/>
    <w:rsid w:val="00277910"/>
    <w:rsid w:val="00286A08"/>
    <w:rsid w:val="00293AE1"/>
    <w:rsid w:val="0029667F"/>
    <w:rsid w:val="00297A01"/>
    <w:rsid w:val="002A0E7A"/>
    <w:rsid w:val="002A2DF3"/>
    <w:rsid w:val="002A77B8"/>
    <w:rsid w:val="002B47E2"/>
    <w:rsid w:val="002C4247"/>
    <w:rsid w:val="002D1017"/>
    <w:rsid w:val="002D3C52"/>
    <w:rsid w:val="002D6F3D"/>
    <w:rsid w:val="002E10C0"/>
    <w:rsid w:val="002E15A3"/>
    <w:rsid w:val="002E22E5"/>
    <w:rsid w:val="002E27D4"/>
    <w:rsid w:val="002E4960"/>
    <w:rsid w:val="002E571C"/>
    <w:rsid w:val="002E6650"/>
    <w:rsid w:val="002F1CF0"/>
    <w:rsid w:val="00300A90"/>
    <w:rsid w:val="0030119E"/>
    <w:rsid w:val="003028DA"/>
    <w:rsid w:val="0031783D"/>
    <w:rsid w:val="00320B75"/>
    <w:rsid w:val="00335156"/>
    <w:rsid w:val="00335E8B"/>
    <w:rsid w:val="003403FA"/>
    <w:rsid w:val="003500A3"/>
    <w:rsid w:val="003649C3"/>
    <w:rsid w:val="003652EE"/>
    <w:rsid w:val="00367C19"/>
    <w:rsid w:val="00371799"/>
    <w:rsid w:val="00385489"/>
    <w:rsid w:val="003872C4"/>
    <w:rsid w:val="00390713"/>
    <w:rsid w:val="003A64E8"/>
    <w:rsid w:val="003A7124"/>
    <w:rsid w:val="003C1CAA"/>
    <w:rsid w:val="003C22D0"/>
    <w:rsid w:val="003D0B7F"/>
    <w:rsid w:val="003E007C"/>
    <w:rsid w:val="003E6A3D"/>
    <w:rsid w:val="003F0141"/>
    <w:rsid w:val="003F1423"/>
    <w:rsid w:val="003F2678"/>
    <w:rsid w:val="003F55FA"/>
    <w:rsid w:val="004075E7"/>
    <w:rsid w:val="0042296D"/>
    <w:rsid w:val="00424E87"/>
    <w:rsid w:val="004254FD"/>
    <w:rsid w:val="004335D2"/>
    <w:rsid w:val="00435F96"/>
    <w:rsid w:val="004450A2"/>
    <w:rsid w:val="00445B8A"/>
    <w:rsid w:val="00457F32"/>
    <w:rsid w:val="0046397D"/>
    <w:rsid w:val="00472663"/>
    <w:rsid w:val="00497FC8"/>
    <w:rsid w:val="004A11CE"/>
    <w:rsid w:val="004A616F"/>
    <w:rsid w:val="004A6A88"/>
    <w:rsid w:val="004B7B38"/>
    <w:rsid w:val="004C0D5D"/>
    <w:rsid w:val="004C5D85"/>
    <w:rsid w:val="004D017F"/>
    <w:rsid w:val="004E3B9D"/>
    <w:rsid w:val="004F00BE"/>
    <w:rsid w:val="004F5326"/>
    <w:rsid w:val="005009A9"/>
    <w:rsid w:val="00501D0A"/>
    <w:rsid w:val="00502B5F"/>
    <w:rsid w:val="0051230D"/>
    <w:rsid w:val="005129C1"/>
    <w:rsid w:val="0051340A"/>
    <w:rsid w:val="00517761"/>
    <w:rsid w:val="00520902"/>
    <w:rsid w:val="00530357"/>
    <w:rsid w:val="00532CEF"/>
    <w:rsid w:val="00550E76"/>
    <w:rsid w:val="00560B1D"/>
    <w:rsid w:val="00565338"/>
    <w:rsid w:val="00566D3D"/>
    <w:rsid w:val="00576900"/>
    <w:rsid w:val="0057728A"/>
    <w:rsid w:val="00577F5C"/>
    <w:rsid w:val="00582F08"/>
    <w:rsid w:val="0059391C"/>
    <w:rsid w:val="005966F0"/>
    <w:rsid w:val="005A2414"/>
    <w:rsid w:val="005A2D32"/>
    <w:rsid w:val="005C6933"/>
    <w:rsid w:val="005D3375"/>
    <w:rsid w:val="005E783F"/>
    <w:rsid w:val="005F4335"/>
    <w:rsid w:val="00600080"/>
    <w:rsid w:val="00600B32"/>
    <w:rsid w:val="00603406"/>
    <w:rsid w:val="00603986"/>
    <w:rsid w:val="00604CCA"/>
    <w:rsid w:val="00624325"/>
    <w:rsid w:val="00626097"/>
    <w:rsid w:val="006306C9"/>
    <w:rsid w:val="00644B30"/>
    <w:rsid w:val="00647D99"/>
    <w:rsid w:val="00651A2F"/>
    <w:rsid w:val="00653457"/>
    <w:rsid w:val="00656423"/>
    <w:rsid w:val="00663E77"/>
    <w:rsid w:val="006734D6"/>
    <w:rsid w:val="00677BDC"/>
    <w:rsid w:val="00690BD8"/>
    <w:rsid w:val="0069352E"/>
    <w:rsid w:val="006A40EB"/>
    <w:rsid w:val="006B0F94"/>
    <w:rsid w:val="006C3BEA"/>
    <w:rsid w:val="006D322B"/>
    <w:rsid w:val="006E1F5E"/>
    <w:rsid w:val="006F34BC"/>
    <w:rsid w:val="007146A0"/>
    <w:rsid w:val="00721A5B"/>
    <w:rsid w:val="00731237"/>
    <w:rsid w:val="00740DF7"/>
    <w:rsid w:val="0074365F"/>
    <w:rsid w:val="00743D65"/>
    <w:rsid w:val="00750F89"/>
    <w:rsid w:val="00755CAC"/>
    <w:rsid w:val="00756984"/>
    <w:rsid w:val="0076208D"/>
    <w:rsid w:val="00763D38"/>
    <w:rsid w:val="007663D0"/>
    <w:rsid w:val="0077017F"/>
    <w:rsid w:val="00770A41"/>
    <w:rsid w:val="00771088"/>
    <w:rsid w:val="007738B6"/>
    <w:rsid w:val="007760D9"/>
    <w:rsid w:val="00777E0A"/>
    <w:rsid w:val="00780C02"/>
    <w:rsid w:val="00793338"/>
    <w:rsid w:val="007A42BB"/>
    <w:rsid w:val="007A69F6"/>
    <w:rsid w:val="007B5725"/>
    <w:rsid w:val="007B60B9"/>
    <w:rsid w:val="007C3B78"/>
    <w:rsid w:val="007D12E8"/>
    <w:rsid w:val="007D4882"/>
    <w:rsid w:val="007E0950"/>
    <w:rsid w:val="007F3D96"/>
    <w:rsid w:val="008029BE"/>
    <w:rsid w:val="008036D7"/>
    <w:rsid w:val="00807F3E"/>
    <w:rsid w:val="008121AE"/>
    <w:rsid w:val="00834E78"/>
    <w:rsid w:val="008447F1"/>
    <w:rsid w:val="008509AE"/>
    <w:rsid w:val="00853751"/>
    <w:rsid w:val="00863193"/>
    <w:rsid w:val="00866862"/>
    <w:rsid w:val="008677BA"/>
    <w:rsid w:val="00867CA0"/>
    <w:rsid w:val="0087081D"/>
    <w:rsid w:val="00874330"/>
    <w:rsid w:val="00875C85"/>
    <w:rsid w:val="00882157"/>
    <w:rsid w:val="00883341"/>
    <w:rsid w:val="008850F3"/>
    <w:rsid w:val="00885B37"/>
    <w:rsid w:val="008947BF"/>
    <w:rsid w:val="008A5F74"/>
    <w:rsid w:val="008B0448"/>
    <w:rsid w:val="008B282A"/>
    <w:rsid w:val="008B3DDC"/>
    <w:rsid w:val="008B4C65"/>
    <w:rsid w:val="008E212B"/>
    <w:rsid w:val="008E26ED"/>
    <w:rsid w:val="008E5531"/>
    <w:rsid w:val="008E6834"/>
    <w:rsid w:val="008E6885"/>
    <w:rsid w:val="008E7BF4"/>
    <w:rsid w:val="008F3E03"/>
    <w:rsid w:val="008F5FEA"/>
    <w:rsid w:val="008F7631"/>
    <w:rsid w:val="00901795"/>
    <w:rsid w:val="00904AB0"/>
    <w:rsid w:val="00914938"/>
    <w:rsid w:val="00940484"/>
    <w:rsid w:val="009405D8"/>
    <w:rsid w:val="00950F61"/>
    <w:rsid w:val="0095220D"/>
    <w:rsid w:val="00960C1D"/>
    <w:rsid w:val="009624F1"/>
    <w:rsid w:val="00963959"/>
    <w:rsid w:val="00964BF4"/>
    <w:rsid w:val="009769F4"/>
    <w:rsid w:val="009812A6"/>
    <w:rsid w:val="009833A5"/>
    <w:rsid w:val="009B366F"/>
    <w:rsid w:val="009B492A"/>
    <w:rsid w:val="009B5B5F"/>
    <w:rsid w:val="009C25FF"/>
    <w:rsid w:val="009C3187"/>
    <w:rsid w:val="009D1A33"/>
    <w:rsid w:val="009E2B3C"/>
    <w:rsid w:val="009E528D"/>
    <w:rsid w:val="009F1270"/>
    <w:rsid w:val="00A01F6F"/>
    <w:rsid w:val="00A05DD0"/>
    <w:rsid w:val="00A16BC2"/>
    <w:rsid w:val="00A22E88"/>
    <w:rsid w:val="00A334F6"/>
    <w:rsid w:val="00A33E49"/>
    <w:rsid w:val="00A344C4"/>
    <w:rsid w:val="00A3465F"/>
    <w:rsid w:val="00A3576C"/>
    <w:rsid w:val="00A35FBB"/>
    <w:rsid w:val="00A545ED"/>
    <w:rsid w:val="00A55B33"/>
    <w:rsid w:val="00A563E3"/>
    <w:rsid w:val="00A6195F"/>
    <w:rsid w:val="00A67580"/>
    <w:rsid w:val="00A67A16"/>
    <w:rsid w:val="00A67AB8"/>
    <w:rsid w:val="00A71208"/>
    <w:rsid w:val="00A82910"/>
    <w:rsid w:val="00A8297F"/>
    <w:rsid w:val="00A85CD4"/>
    <w:rsid w:val="00A91FD1"/>
    <w:rsid w:val="00AA4CBE"/>
    <w:rsid w:val="00AB6054"/>
    <w:rsid w:val="00AB6132"/>
    <w:rsid w:val="00AB61A4"/>
    <w:rsid w:val="00AB733C"/>
    <w:rsid w:val="00AC65D8"/>
    <w:rsid w:val="00AC6A35"/>
    <w:rsid w:val="00AE3889"/>
    <w:rsid w:val="00AE47A3"/>
    <w:rsid w:val="00AE6CCB"/>
    <w:rsid w:val="00AF13F4"/>
    <w:rsid w:val="00AF4BDA"/>
    <w:rsid w:val="00B1330F"/>
    <w:rsid w:val="00B43C83"/>
    <w:rsid w:val="00B43D85"/>
    <w:rsid w:val="00B463F8"/>
    <w:rsid w:val="00B602E1"/>
    <w:rsid w:val="00B60F44"/>
    <w:rsid w:val="00B63C5B"/>
    <w:rsid w:val="00B91F0E"/>
    <w:rsid w:val="00B952AE"/>
    <w:rsid w:val="00BA05AB"/>
    <w:rsid w:val="00BA5419"/>
    <w:rsid w:val="00BA5695"/>
    <w:rsid w:val="00BB23AE"/>
    <w:rsid w:val="00BC0D9F"/>
    <w:rsid w:val="00BC3115"/>
    <w:rsid w:val="00BC4DE7"/>
    <w:rsid w:val="00BD4C92"/>
    <w:rsid w:val="00BD5E52"/>
    <w:rsid w:val="00BD5EB5"/>
    <w:rsid w:val="00BD714A"/>
    <w:rsid w:val="00BE0501"/>
    <w:rsid w:val="00BE5E36"/>
    <w:rsid w:val="00C0602A"/>
    <w:rsid w:val="00C104B6"/>
    <w:rsid w:val="00C116C6"/>
    <w:rsid w:val="00C13430"/>
    <w:rsid w:val="00C14C5F"/>
    <w:rsid w:val="00C25A06"/>
    <w:rsid w:val="00C32213"/>
    <w:rsid w:val="00C34794"/>
    <w:rsid w:val="00C350AE"/>
    <w:rsid w:val="00C37BC2"/>
    <w:rsid w:val="00C4420C"/>
    <w:rsid w:val="00C50FB1"/>
    <w:rsid w:val="00C519B0"/>
    <w:rsid w:val="00C51B41"/>
    <w:rsid w:val="00C52CDC"/>
    <w:rsid w:val="00C57833"/>
    <w:rsid w:val="00C60FB8"/>
    <w:rsid w:val="00C611D7"/>
    <w:rsid w:val="00C71C43"/>
    <w:rsid w:val="00C85188"/>
    <w:rsid w:val="00C854A4"/>
    <w:rsid w:val="00C90328"/>
    <w:rsid w:val="00C911AD"/>
    <w:rsid w:val="00C920D3"/>
    <w:rsid w:val="00C97246"/>
    <w:rsid w:val="00CA3F33"/>
    <w:rsid w:val="00CA5899"/>
    <w:rsid w:val="00CA7792"/>
    <w:rsid w:val="00CB7354"/>
    <w:rsid w:val="00CC551C"/>
    <w:rsid w:val="00CD2BA6"/>
    <w:rsid w:val="00CD2E53"/>
    <w:rsid w:val="00CE1B5A"/>
    <w:rsid w:val="00CE2E1F"/>
    <w:rsid w:val="00CE624D"/>
    <w:rsid w:val="00CF0C3D"/>
    <w:rsid w:val="00CF2A6F"/>
    <w:rsid w:val="00CF6948"/>
    <w:rsid w:val="00D131F1"/>
    <w:rsid w:val="00D27158"/>
    <w:rsid w:val="00D33058"/>
    <w:rsid w:val="00D33BB2"/>
    <w:rsid w:val="00D364E6"/>
    <w:rsid w:val="00D37CAF"/>
    <w:rsid w:val="00D45189"/>
    <w:rsid w:val="00D5611C"/>
    <w:rsid w:val="00D578F2"/>
    <w:rsid w:val="00D60389"/>
    <w:rsid w:val="00D6319E"/>
    <w:rsid w:val="00D67531"/>
    <w:rsid w:val="00D73758"/>
    <w:rsid w:val="00D77DEB"/>
    <w:rsid w:val="00D77ED9"/>
    <w:rsid w:val="00D8104B"/>
    <w:rsid w:val="00D81A1E"/>
    <w:rsid w:val="00D83FB3"/>
    <w:rsid w:val="00D9131E"/>
    <w:rsid w:val="00D97088"/>
    <w:rsid w:val="00DA6185"/>
    <w:rsid w:val="00DB4658"/>
    <w:rsid w:val="00DC0CC2"/>
    <w:rsid w:val="00DC166F"/>
    <w:rsid w:val="00DC5820"/>
    <w:rsid w:val="00DD6F8D"/>
    <w:rsid w:val="00DD7059"/>
    <w:rsid w:val="00DE15B1"/>
    <w:rsid w:val="00DE4FD5"/>
    <w:rsid w:val="00DE6527"/>
    <w:rsid w:val="00DE6741"/>
    <w:rsid w:val="00DF1BB5"/>
    <w:rsid w:val="00DF38B4"/>
    <w:rsid w:val="00E03AB3"/>
    <w:rsid w:val="00E071BF"/>
    <w:rsid w:val="00E13FBF"/>
    <w:rsid w:val="00E16FE8"/>
    <w:rsid w:val="00E20747"/>
    <w:rsid w:val="00E24C1B"/>
    <w:rsid w:val="00E37685"/>
    <w:rsid w:val="00E40C57"/>
    <w:rsid w:val="00E551FE"/>
    <w:rsid w:val="00E57CC4"/>
    <w:rsid w:val="00E67F50"/>
    <w:rsid w:val="00E8574C"/>
    <w:rsid w:val="00E917E1"/>
    <w:rsid w:val="00E943D7"/>
    <w:rsid w:val="00E94F83"/>
    <w:rsid w:val="00E954F2"/>
    <w:rsid w:val="00EA7D78"/>
    <w:rsid w:val="00EB3B81"/>
    <w:rsid w:val="00EB466D"/>
    <w:rsid w:val="00EB532D"/>
    <w:rsid w:val="00EC29D5"/>
    <w:rsid w:val="00EC2A57"/>
    <w:rsid w:val="00EC38DC"/>
    <w:rsid w:val="00ED5A3E"/>
    <w:rsid w:val="00EE0FCB"/>
    <w:rsid w:val="00EE1F46"/>
    <w:rsid w:val="00EF2D0E"/>
    <w:rsid w:val="00EF6CA8"/>
    <w:rsid w:val="00EF7483"/>
    <w:rsid w:val="00F0366A"/>
    <w:rsid w:val="00F04B3C"/>
    <w:rsid w:val="00F06613"/>
    <w:rsid w:val="00F21732"/>
    <w:rsid w:val="00F221E2"/>
    <w:rsid w:val="00F23ECB"/>
    <w:rsid w:val="00F31E33"/>
    <w:rsid w:val="00F35EE8"/>
    <w:rsid w:val="00F44395"/>
    <w:rsid w:val="00F556E6"/>
    <w:rsid w:val="00F56167"/>
    <w:rsid w:val="00F602C9"/>
    <w:rsid w:val="00F60C14"/>
    <w:rsid w:val="00F63F20"/>
    <w:rsid w:val="00F65499"/>
    <w:rsid w:val="00F75424"/>
    <w:rsid w:val="00F80EC3"/>
    <w:rsid w:val="00F833D7"/>
    <w:rsid w:val="00F9011C"/>
    <w:rsid w:val="00F915A5"/>
    <w:rsid w:val="00F93642"/>
    <w:rsid w:val="00FA0ED9"/>
    <w:rsid w:val="00FA2F10"/>
    <w:rsid w:val="00FA6602"/>
    <w:rsid w:val="00FB3AA5"/>
    <w:rsid w:val="00FB5583"/>
    <w:rsid w:val="00FC59D2"/>
    <w:rsid w:val="00FC66F2"/>
    <w:rsid w:val="00FD3774"/>
    <w:rsid w:val="00FE186F"/>
    <w:rsid w:val="00FE42FB"/>
    <w:rsid w:val="00FF1CEE"/>
    <w:rsid w:val="00FF2E24"/>
    <w:rsid w:val="00FF399D"/>
    <w:rsid w:val="00FF6399"/>
    <w:rsid w:val="01916517"/>
    <w:rsid w:val="020D1D37"/>
    <w:rsid w:val="0B3246C5"/>
    <w:rsid w:val="0F62488C"/>
    <w:rsid w:val="10674D6C"/>
    <w:rsid w:val="16C03848"/>
    <w:rsid w:val="1C8A5424"/>
    <w:rsid w:val="1D88670A"/>
    <w:rsid w:val="1EF33124"/>
    <w:rsid w:val="226C1A87"/>
    <w:rsid w:val="283414C1"/>
    <w:rsid w:val="289202C1"/>
    <w:rsid w:val="2CB65E3F"/>
    <w:rsid w:val="2D953C23"/>
    <w:rsid w:val="2FB92AD6"/>
    <w:rsid w:val="30D23FB1"/>
    <w:rsid w:val="319D6DC0"/>
    <w:rsid w:val="36820DFD"/>
    <w:rsid w:val="39FF78FC"/>
    <w:rsid w:val="3AAD1508"/>
    <w:rsid w:val="4B897A1E"/>
    <w:rsid w:val="4C2D1B26"/>
    <w:rsid w:val="50D07270"/>
    <w:rsid w:val="55904038"/>
    <w:rsid w:val="62433623"/>
    <w:rsid w:val="633010D3"/>
    <w:rsid w:val="664D3FDA"/>
    <w:rsid w:val="6C73114A"/>
    <w:rsid w:val="6C942D01"/>
    <w:rsid w:val="73123296"/>
    <w:rsid w:val="74E56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Autospacing="1" w:after="100" w:afterAutospacing="1"/>
      <w:outlineLvl w:val="1"/>
    </w:pPr>
    <w:rPr>
      <w:rFonts w:ascii="Arial" w:hAnsi="Arial"/>
      <w:bCs/>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rPr>
      <w:rFonts w:ascii="Arial" w:hAnsi="Arial" w:eastAsia="黑体" w:cs="Arial"/>
      <w:sz w:val="20"/>
      <w:szCs w:val="20"/>
    </w:rPr>
  </w:style>
  <w:style w:type="paragraph" w:styleId="5">
    <w:name w:val="annotation text"/>
    <w:basedOn w:val="1"/>
    <w:qFormat/>
    <w:uiPriority w:val="0"/>
    <w:pPr>
      <w:jc w:val="left"/>
    </w:pPr>
  </w:style>
  <w:style w:type="paragraph" w:styleId="6">
    <w:name w:val="Balloon Text"/>
    <w:basedOn w:val="1"/>
    <w:link w:val="16"/>
    <w:qFormat/>
    <w:uiPriority w:val="0"/>
    <w:rPr>
      <w:rFonts w:ascii="宋体"/>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nui-addr-email4"/>
    <w:basedOn w:val="11"/>
    <w:qFormat/>
    <w:uiPriority w:val="0"/>
  </w:style>
  <w:style w:type="character" w:customStyle="1" w:styleId="15">
    <w:name w:val="页脚 字符"/>
    <w:basedOn w:val="11"/>
    <w:link w:val="7"/>
    <w:qFormat/>
    <w:uiPriority w:val="99"/>
    <w:rPr>
      <w:kern w:val="2"/>
      <w:sz w:val="18"/>
      <w:szCs w:val="18"/>
    </w:rPr>
  </w:style>
  <w:style w:type="character" w:customStyle="1" w:styleId="16">
    <w:name w:val="批注框文本 字符"/>
    <w:basedOn w:val="11"/>
    <w:link w:val="6"/>
    <w:qFormat/>
    <w:uiPriority w:val="0"/>
    <w:rPr>
      <w:rFonts w:ascii="宋体"/>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3690</Words>
  <Characters>4014</Characters>
  <Lines>33</Lines>
  <Paragraphs>9</Paragraphs>
  <TotalTime>80</TotalTime>
  <ScaleCrop>false</ScaleCrop>
  <LinksUpToDate>false</LinksUpToDate>
  <CharactersWithSpaces>4088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2024-03-19T10:00:00Z</dcterms:created>
  <dc:creator>广东省中医药学会;user</dc:creator>
  <cp:lastModifiedBy>吕阳</cp:lastModifiedBy>
  <cp:lastPrinted>2017-06-25T22:54:00Z</cp:lastPrinted>
  <dcterms:modified xsi:type="dcterms:W3CDTF">2025-04-22T05:12:03Z</dcterms:modified>
  <dc:title>标准征求意见稿意见汇总表</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eyJoZGlkIjoiMzEwNTM5NzYwMDRjMzkwZTVkZjY2ODkwMGIxNGU0OTUiLCJ1c2VySWQiOiIyMzcwNjUwMTQifQ==</vt:lpwstr>
  </property>
  <property fmtid="{D5CDD505-2E9C-101B-9397-08002B2CF9AE}" pid="4" name="ICV">
    <vt:lpwstr>8172B2E74FE841ED90B7B2B1906D79F8_13</vt:lpwstr>
  </property>
</Properties>
</file>